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40E28"/>
          <w:sz w:val="36"/>
          <w:szCs w:val="36"/>
        </w:rPr>
      </w:pPr>
      <w:r w:rsidRPr="000E79CC">
        <w:rPr>
          <w:rFonts w:ascii="Times New Roman" w:eastAsia="Times New Roman" w:hAnsi="Times New Roman" w:cs="Times New Roman"/>
          <w:b/>
          <w:bCs/>
          <w:color w:val="040E28"/>
          <w:sz w:val="36"/>
          <w:szCs w:val="36"/>
        </w:rPr>
        <w:t>Our Manifesto</w:t>
      </w:r>
    </w:p>
    <w:p w:rsidR="000E79CC" w:rsidRPr="000E79CC" w:rsidRDefault="000E79CC" w:rsidP="000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t>We are unveiling new ways of creating and distributing knowledge.</w:t>
      </w:r>
    </w:p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Through our paths, we have come to </w:t>
      </w: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 the creativeness of the individual.</w:t>
      </w:r>
    </w:p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t>We have come to value the diverse judgment of the wider community above the assessment of just a few individuals.</w:t>
      </w:r>
    </w:p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t>We have come to believe that the development of an Open Society necessarily depends on free access to knowledge.</w:t>
      </w:r>
    </w:p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t>We have come to believe in simplicity.</w:t>
      </w:r>
    </w:p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t>We have come to value time more than anything, and the right for all of us to make the most of it.</w:t>
      </w:r>
    </w:p>
    <w:p w:rsidR="000E79CC" w:rsidRPr="000E79CC" w:rsidRDefault="000E79CC" w:rsidP="000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2215" cy="2137410"/>
            <wp:effectExtent l="19050" t="0" r="0" b="0"/>
            <wp:docPr id="1" name="Picture 1" descr="Qeios'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eios' signa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CC" w:rsidRPr="000E79CC" w:rsidRDefault="000E79CC" w:rsidP="000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505768" stroked="f"/>
        </w:pict>
      </w:r>
    </w:p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40E28"/>
          <w:sz w:val="36"/>
          <w:szCs w:val="36"/>
        </w:rPr>
      </w:pPr>
      <w:r w:rsidRPr="000E79CC">
        <w:rPr>
          <w:rFonts w:ascii="Times New Roman" w:eastAsia="Times New Roman" w:hAnsi="Times New Roman" w:cs="Times New Roman"/>
          <w:b/>
          <w:bCs/>
          <w:color w:val="040E28"/>
          <w:sz w:val="36"/>
          <w:szCs w:val="36"/>
        </w:rPr>
        <w:t>Ethics Statement</w:t>
      </w:r>
    </w:p>
    <w:p w:rsidR="000E79CC" w:rsidRPr="000E79CC" w:rsidRDefault="000E79CC" w:rsidP="000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Qeios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 is committed to Open Science and transparency. The principle we operate is that rather than censoring scientific discourse using an unreliable pre-publication peer review system, we promote post-publication open evaluation and discussion. We encourage those who are critical of articles and definitions published on </w:t>
      </w: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Qeios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 to post their reviews using the platform where they will be linked with the publication and with other reviews and comments.</w:t>
      </w:r>
    </w:p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t>Contributors are trusted to engage in a respectful and scholarly way with each other and to give and receive criticism and evaluation in a spirit of collegiality. Contributors are expected to make full disclosures of potentially competing interests which includes but is not limited to financial competing interests.</w:t>
      </w:r>
    </w:p>
    <w:p w:rsidR="000E79CC" w:rsidRPr="000E79CC" w:rsidRDefault="000E79CC" w:rsidP="000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505768" stroked="f"/>
        </w:pict>
      </w:r>
    </w:p>
    <w:p w:rsidR="000E79CC" w:rsidRPr="000E79CC" w:rsidRDefault="000E79CC" w:rsidP="000E79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40E28"/>
          <w:sz w:val="36"/>
          <w:szCs w:val="36"/>
        </w:rPr>
      </w:pPr>
      <w:r w:rsidRPr="000E79CC">
        <w:rPr>
          <w:rFonts w:ascii="Times New Roman" w:eastAsia="Times New Roman" w:hAnsi="Times New Roman" w:cs="Times New Roman"/>
          <w:b/>
          <w:bCs/>
          <w:color w:val="040E28"/>
          <w:sz w:val="36"/>
          <w:szCs w:val="36"/>
        </w:rPr>
        <w:lastRenderedPageBreak/>
        <w:t>Editorial Team</w:t>
      </w:r>
    </w:p>
    <w:p w:rsidR="000E79CC" w:rsidRPr="000E79CC" w:rsidRDefault="000E79CC" w:rsidP="000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Qeios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' editorial team provides strategic insights and direction for the platform. In an effort to remove editorial bias, on </w:t>
      </w: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Qeios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, reviewers alone decide on the validity of the papers, and publicly communicate with the authors with no intermediary. Therefore, </w:t>
      </w: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Qeios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' editorial team does not make accept/reject decisions. The approval of papers published on </w:t>
      </w: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Qeios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 is reviewers' responsibility, in accordance with our post-publication, open peer review model.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Giorgio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Bedogni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of Bologna, Italy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Chief Editor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Alberto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Bedogni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of Padua, Italy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Managing Editor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>Robert West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College London, UK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Susan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Michie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College London, UK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Peter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Muennig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Columbia University, US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>Sharon Cox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College London, UK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>Janna Hastings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College London, UK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Vassilis</w:t>
      </w:r>
      <w:proofErr w:type="spellEnd"/>
      <w:r w:rsidRPr="000E79CC">
        <w:rPr>
          <w:rFonts w:ascii="Arial" w:eastAsia="Times New Roman" w:hAnsi="Arial" w:cs="Arial"/>
          <w:color w:val="040E28"/>
          <w:sz w:val="28"/>
        </w:rPr>
        <w:t xml:space="preserve">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Sideropoulos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College London, UK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Konstantinos</w:t>
      </w:r>
      <w:proofErr w:type="spellEnd"/>
      <w:r w:rsidRPr="000E79CC">
        <w:rPr>
          <w:rFonts w:ascii="Arial" w:eastAsia="Times New Roman" w:hAnsi="Arial" w:cs="Arial"/>
          <w:color w:val="040E28"/>
          <w:sz w:val="28"/>
        </w:rPr>
        <w:t xml:space="preserve">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Farsalinos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of West Attica, Greece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>David Simons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Royal Veterinary College, UK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Olga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Perski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Tampere University, Finland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Joe G.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Gitchell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proofErr w:type="spellStart"/>
      <w:r w:rsidRPr="000E79CC">
        <w:rPr>
          <w:rFonts w:ascii="Arial" w:eastAsia="Times New Roman" w:hAnsi="Arial" w:cs="Arial"/>
          <w:color w:val="505768"/>
          <w:sz w:val="28"/>
        </w:rPr>
        <w:t>Pinney</w:t>
      </w:r>
      <w:proofErr w:type="spellEnd"/>
      <w:r w:rsidRPr="000E79CC">
        <w:rPr>
          <w:rFonts w:ascii="Arial" w:eastAsia="Times New Roman" w:hAnsi="Arial" w:cs="Arial"/>
          <w:color w:val="505768"/>
          <w:sz w:val="28"/>
        </w:rPr>
        <w:t xml:space="preserve"> Associates, US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Silvio</w:t>
      </w:r>
      <w:proofErr w:type="spellEnd"/>
      <w:r w:rsidRPr="000E79CC">
        <w:rPr>
          <w:rFonts w:ascii="Arial" w:eastAsia="Times New Roman" w:hAnsi="Arial" w:cs="Arial"/>
          <w:color w:val="040E28"/>
          <w:sz w:val="28"/>
        </w:rPr>
        <w:t xml:space="preserve">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Peroni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of Bologna, Italy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Dylan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Roskams-Edris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McGill University, Canada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Elena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Giglia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of Turin, Italy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lastRenderedPageBreak/>
        <w:t>Mike Morrison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Michigan State University, US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Paola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Masuzzo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IGDORE, Belgium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Ramuntcho</w:t>
      </w:r>
      <w:proofErr w:type="spellEnd"/>
      <w:r w:rsidRPr="000E79CC">
        <w:rPr>
          <w:rFonts w:ascii="Arial" w:eastAsia="Times New Roman" w:hAnsi="Arial" w:cs="Arial"/>
          <w:color w:val="040E28"/>
          <w:sz w:val="28"/>
        </w:rPr>
        <w:t xml:space="preserve">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Matta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proofErr w:type="spellStart"/>
      <w:r w:rsidRPr="000E79CC">
        <w:rPr>
          <w:rFonts w:ascii="Arial" w:eastAsia="Times New Roman" w:hAnsi="Arial" w:cs="Arial"/>
          <w:color w:val="505768"/>
          <w:sz w:val="28"/>
        </w:rPr>
        <w:t>Lizières</w:t>
      </w:r>
      <w:proofErr w:type="spellEnd"/>
      <w:r w:rsidRPr="000E79CC">
        <w:rPr>
          <w:rFonts w:ascii="Arial" w:eastAsia="Times New Roman" w:hAnsi="Arial" w:cs="Arial"/>
          <w:color w:val="505768"/>
          <w:sz w:val="28"/>
        </w:rPr>
        <w:t>, France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Michele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Filannino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Massachusetts Institute of Technology, US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Arindam</w:t>
      </w:r>
      <w:proofErr w:type="spellEnd"/>
      <w:r w:rsidRPr="000E79CC">
        <w:rPr>
          <w:rFonts w:ascii="Arial" w:eastAsia="Times New Roman" w:hAnsi="Arial" w:cs="Arial"/>
          <w:color w:val="040E28"/>
          <w:sz w:val="28"/>
        </w:rPr>
        <w:t xml:space="preserve">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Basu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of Canterbury, New Zealand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r w:rsidRPr="000E79CC">
        <w:rPr>
          <w:rFonts w:ascii="Arial" w:eastAsia="Times New Roman" w:hAnsi="Arial" w:cs="Arial"/>
          <w:color w:val="040E28"/>
          <w:sz w:val="28"/>
        </w:rPr>
        <w:t xml:space="preserve">Rita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Nocerino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University of Naples Federico II, Italy</w:t>
      </w:r>
    </w:p>
    <w:p w:rsidR="000E79CC" w:rsidRPr="000E79CC" w:rsidRDefault="000E79CC" w:rsidP="000E79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505768"/>
          <w:sz w:val="28"/>
          <w:szCs w:val="28"/>
        </w:rPr>
      </w:pP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Indranath</w:t>
      </w:r>
      <w:proofErr w:type="spellEnd"/>
      <w:r w:rsidRPr="000E79CC">
        <w:rPr>
          <w:rFonts w:ascii="Arial" w:eastAsia="Times New Roman" w:hAnsi="Arial" w:cs="Arial"/>
          <w:color w:val="040E28"/>
          <w:sz w:val="28"/>
        </w:rPr>
        <w:t xml:space="preserve"> </w:t>
      </w:r>
      <w:proofErr w:type="spellStart"/>
      <w:r w:rsidRPr="000E79CC">
        <w:rPr>
          <w:rFonts w:ascii="Arial" w:eastAsia="Times New Roman" w:hAnsi="Arial" w:cs="Arial"/>
          <w:color w:val="040E28"/>
          <w:sz w:val="28"/>
        </w:rPr>
        <w:t>Chatterjee</w:t>
      </w:r>
      <w:proofErr w:type="spellEnd"/>
      <w:r w:rsidRPr="000E79CC">
        <w:rPr>
          <w:rFonts w:ascii="Arial" w:eastAsia="Times New Roman" w:hAnsi="Arial" w:cs="Arial"/>
          <w:color w:val="505768"/>
          <w:sz w:val="28"/>
          <w:szCs w:val="28"/>
        </w:rPr>
        <w:t> </w:t>
      </w:r>
      <w:r w:rsidRPr="000E79CC">
        <w:rPr>
          <w:rFonts w:ascii="Arial" w:eastAsia="Times New Roman" w:hAnsi="Arial" w:cs="Arial"/>
          <w:color w:val="505768"/>
          <w:sz w:val="28"/>
          <w:szCs w:val="28"/>
        </w:rPr>
        <w:br/>
      </w:r>
      <w:r w:rsidRPr="000E79CC">
        <w:rPr>
          <w:rFonts w:ascii="Arial" w:eastAsia="Times New Roman" w:hAnsi="Arial" w:cs="Arial"/>
          <w:color w:val="505768"/>
          <w:sz w:val="28"/>
        </w:rPr>
        <w:t>Manchester Metropolitan University, UK</w:t>
      </w:r>
    </w:p>
    <w:p w:rsidR="000E79CC" w:rsidRPr="000E79CC" w:rsidRDefault="000E79CC" w:rsidP="000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0.55pt;height:20.55pt"/>
        </w:pict>
      </w:r>
    </w:p>
    <w:p w:rsidR="000E79CC" w:rsidRPr="000E79CC" w:rsidRDefault="000E79CC" w:rsidP="000E79CC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editorial-team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Editorial Team</w:t>
        </w:r>
      </w:hyperlink>
    </w:p>
    <w:p w:rsidR="000E79CC" w:rsidRPr="000E79CC" w:rsidRDefault="000E79CC" w:rsidP="000E79CC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Conduct Policy</w:t>
        </w:r>
      </w:hyperlink>
    </w:p>
    <w:p w:rsidR="000E79CC" w:rsidRPr="000E79CC" w:rsidRDefault="000E79CC" w:rsidP="000E79CC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Publishing Policy</w:t>
        </w:r>
      </w:hyperlink>
    </w:p>
    <w:p w:rsidR="000E79CC" w:rsidRPr="000E79CC" w:rsidRDefault="000E79CC" w:rsidP="000E79CC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Archive</w:t>
        </w:r>
      </w:hyperlink>
    </w:p>
    <w:p w:rsidR="000E79CC" w:rsidRPr="000E79CC" w:rsidRDefault="000E79CC" w:rsidP="000E79CC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Terms</w:t>
        </w:r>
      </w:hyperlink>
    </w:p>
    <w:p w:rsidR="000E79CC" w:rsidRPr="000E79CC" w:rsidRDefault="000E79CC" w:rsidP="000E79CC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Privacy</w:t>
        </w:r>
      </w:hyperlink>
    </w:p>
    <w:p w:rsidR="000E79CC" w:rsidRPr="000E79CC" w:rsidRDefault="000E79CC" w:rsidP="000E79CC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Contact Us</w:t>
        </w:r>
      </w:hyperlink>
    </w:p>
    <w:p w:rsidR="000E79CC" w:rsidRPr="000E79CC" w:rsidRDefault="000E79CC" w:rsidP="000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Follow at @</w:t>
        </w:r>
        <w:proofErr w:type="spellStart"/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qeios</w:t>
        </w:r>
        <w:proofErr w:type="spellEnd"/>
      </w:hyperlink>
    </w:p>
    <w:p w:rsidR="000E79CC" w:rsidRPr="000E79CC" w:rsidRDefault="000E79CC" w:rsidP="000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© 2024 </w:t>
      </w: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Qeios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 Ltd. London (UK).  |  </w:t>
      </w:r>
      <w:proofErr w:type="spellStart"/>
      <w:r w:rsidRPr="000E79CC">
        <w:rPr>
          <w:rFonts w:ascii="Times New Roman" w:eastAsia="Times New Roman" w:hAnsi="Times New Roman" w:cs="Times New Roman"/>
          <w:sz w:val="24"/>
          <w:szCs w:val="24"/>
        </w:rPr>
        <w:t>Qeios</w:t>
      </w:r>
      <w:proofErr w:type="spellEnd"/>
      <w:r w:rsidRPr="000E79CC">
        <w:rPr>
          <w:rFonts w:ascii="Times New Roman" w:eastAsia="Times New Roman" w:hAnsi="Times New Roman" w:cs="Times New Roman"/>
          <w:sz w:val="24"/>
          <w:szCs w:val="24"/>
        </w:rPr>
        <w:t xml:space="preserve">  ·  ISSN 2632-3834  |  Indexed in </w:t>
      </w:r>
      <w:hyperlink r:id="rId14" w:tgtFrame="_blank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Google Scholar</w:t>
        </w:r>
      </w:hyperlink>
      <w:r w:rsidRPr="000E79CC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5" w:tgtFrame="_blank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Europe PMC</w:t>
        </w:r>
      </w:hyperlink>
      <w:r w:rsidRPr="000E79CC">
        <w:rPr>
          <w:rFonts w:ascii="Times New Roman" w:eastAsia="Times New Roman" w:hAnsi="Times New Roman" w:cs="Times New Roman"/>
          <w:sz w:val="24"/>
          <w:szCs w:val="24"/>
        </w:rPr>
        <w:t>  |  Archived in </w:t>
      </w:r>
      <w:hyperlink r:id="rId16" w:tgtFrame="_blank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Portico</w:t>
        </w:r>
      </w:hyperlink>
      <w:r w:rsidRPr="000E79CC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7" w:tgtFrame="_blank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The British Library</w:t>
        </w:r>
      </w:hyperlink>
      <w:r w:rsidRPr="000E79CC">
        <w:rPr>
          <w:rFonts w:ascii="Times New Roman" w:eastAsia="Times New Roman" w:hAnsi="Times New Roman" w:cs="Times New Roman"/>
          <w:sz w:val="24"/>
          <w:szCs w:val="24"/>
        </w:rPr>
        <w:t>  |  </w:t>
      </w:r>
      <w:hyperlink r:id="rId18" w:tgtFrame="_blank" w:history="1">
        <w:r w:rsidRPr="000E79CC">
          <w:rPr>
            <w:rFonts w:ascii="Times New Roman" w:eastAsia="Times New Roman" w:hAnsi="Times New Roman" w:cs="Times New Roman"/>
            <w:color w:val="505768"/>
            <w:sz w:val="24"/>
            <w:szCs w:val="24"/>
          </w:rPr>
          <w:t>CC BY</w:t>
        </w:r>
      </w:hyperlink>
      <w:r w:rsidRPr="000E79CC">
        <w:rPr>
          <w:rFonts w:ascii="Times New Roman" w:eastAsia="Times New Roman" w:hAnsi="Times New Roman" w:cs="Times New Roman"/>
          <w:sz w:val="24"/>
          <w:szCs w:val="24"/>
        </w:rPr>
        <w:t>  |  </w:t>
      </w:r>
      <w:r w:rsidRPr="000E79C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Open Access" style="width:24.3pt;height:24.3pt"/>
        </w:pict>
      </w:r>
    </w:p>
    <w:p w:rsidR="00CA13BA" w:rsidRDefault="00CA13BA"/>
    <w:sectPr w:rsidR="00CA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09FB"/>
    <w:multiLevelType w:val="multilevel"/>
    <w:tmpl w:val="4B0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D494D"/>
    <w:multiLevelType w:val="multilevel"/>
    <w:tmpl w:val="B0A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0E79CC"/>
    <w:rsid w:val="000E79CC"/>
    <w:rsid w:val="00CA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9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orial-memberfull-name">
    <w:name w:val="editorial-member__full-name"/>
    <w:basedOn w:val="DefaultParagraphFont"/>
    <w:rsid w:val="000E79CC"/>
  </w:style>
  <w:style w:type="character" w:styleId="Hyperlink">
    <w:name w:val="Hyperlink"/>
    <w:basedOn w:val="DefaultParagraphFont"/>
    <w:uiPriority w:val="99"/>
    <w:semiHidden/>
    <w:unhideWhenUsed/>
    <w:rsid w:val="000E79CC"/>
    <w:rPr>
      <w:color w:val="0000FF"/>
      <w:u w:val="single"/>
    </w:rPr>
  </w:style>
  <w:style w:type="character" w:customStyle="1" w:styleId="editorial-memberinstitution-name">
    <w:name w:val="editorial-member__institution-name"/>
    <w:basedOn w:val="DefaultParagraphFont"/>
    <w:rsid w:val="000E79CC"/>
  </w:style>
  <w:style w:type="character" w:customStyle="1" w:styleId="editorial-memberrole-at-qeios">
    <w:name w:val="editorial-member__role-at-qeios"/>
    <w:basedOn w:val="DefaultParagraphFont"/>
    <w:rsid w:val="000E79CC"/>
  </w:style>
  <w:style w:type="paragraph" w:customStyle="1" w:styleId="mscriltifkspe3-wlzpiya">
    <w:name w:val="mscriltifkspe3-wlzpiya=="/>
    <w:basedOn w:val="Normal"/>
    <w:rsid w:val="000E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eios.com/publishing-policy" TargetMode="External"/><Relationship Id="rId13" Type="http://schemas.openxmlformats.org/officeDocument/2006/relationships/hyperlink" Target="https://twitter.com/intent/follow?user_id=783599340833169408" TargetMode="External"/><Relationship Id="rId18" Type="http://schemas.openxmlformats.org/officeDocument/2006/relationships/hyperlink" Target="https://creativecommons.org/licen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eios.com/conduct-policy" TargetMode="External"/><Relationship Id="rId12" Type="http://schemas.openxmlformats.org/officeDocument/2006/relationships/hyperlink" Target="mailto:info@qeios.com" TargetMode="External"/><Relationship Id="rId17" Type="http://schemas.openxmlformats.org/officeDocument/2006/relationships/hyperlink" Target="https://www.bl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ico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eios.com/about" TargetMode="External"/><Relationship Id="rId11" Type="http://schemas.openxmlformats.org/officeDocument/2006/relationships/hyperlink" Target="https://www.qeios.com/privac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uropepmc.org/About" TargetMode="External"/><Relationship Id="rId10" Type="http://schemas.openxmlformats.org/officeDocument/2006/relationships/hyperlink" Target="https://www.qeios.com/ter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qeios.com/archive" TargetMode="External"/><Relationship Id="rId1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2024-05-08T19:56:00Z</dcterms:created>
  <dcterms:modified xsi:type="dcterms:W3CDTF">2024-05-08T19:57:00Z</dcterms:modified>
</cp:coreProperties>
</file>