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984192" w:rsidRDefault="00C21105" w:rsidP="00984192">
      <w:pPr>
        <w:jc w:val="center"/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  <w:bookmarkStart w:id="0" w:name="_GoBack"/>
      <w:r w:rsidRPr="00984192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 xml:space="preserve">Model Development of the Adsorption of Some </w:t>
      </w:r>
      <w:proofErr w:type="spellStart"/>
      <w:r w:rsidRPr="00984192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Cations</w:t>
      </w:r>
      <w:proofErr w:type="spellEnd"/>
      <w:r w:rsidRPr="00984192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 xml:space="preserve"> on Manganese Dioxide (MnO2) Used in </w:t>
      </w:r>
      <w:proofErr w:type="gramStart"/>
      <w:r w:rsidRPr="00984192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A</w:t>
      </w:r>
      <w:proofErr w:type="gramEnd"/>
      <w:r w:rsidRPr="00984192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84192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Lechlanche</w:t>
      </w:r>
      <w:proofErr w:type="spellEnd"/>
      <w:r w:rsidRPr="00984192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 xml:space="preserve"> Dry Cell</w:t>
      </w:r>
    </w:p>
    <w:bookmarkEnd w:id="0"/>
    <w:p w:rsidR="00984192" w:rsidRPr="00984192" w:rsidRDefault="00984192">
      <w:pPr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</w:p>
    <w:p w:rsidR="00984192" w:rsidRPr="00984192" w:rsidRDefault="00984192">
      <w:pPr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  <w:r w:rsidRPr="00984192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Abstract</w:t>
      </w:r>
    </w:p>
    <w:p w:rsidR="00984192" w:rsidRDefault="00984192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984192" w:rsidRDefault="00984192"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The study was aimed at developing a mathematical model for the adsorption of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cations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(Zn2+and Pb2+) on MnO2 used in dry cell and to stimulate the processes. The model equations were developed to predict the adsorption capacity of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cations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, on the MnO2. The data used were from previous experimental work. Polymath 5.1 and Q-Basic software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programme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used in statistical analysis of the model result. The model equations obtained and their corresponding multiple square regression calculated at 35°C for Zn2+: q = -4.925e-6 - 2.146e-6∙X1 + 5.782e-7∙X2 + 3.291e-7(X1∙X2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softHyphen/>
        <w:t>) - with R2 = 0.887, and Pb2+ respectively: q = -4.693e-6 - 5.013e-4∙X1 + 4.471e-7∙X2 + 4.889e-5(X1∙X2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softHyphen/>
        <w:t>) - R2 = 0.973 and at 45°C for Zn2+: q = -6.445e-6 - 3.752e-6∙X1 + 7.298e-7∙X2 + 4.719e-7(X1∙X2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softHyphen/>
        <w:t>) with R2 = 0.714, and Pb2+ respectively: q = -1.764e-5 - 7.044e-5∙X1 + 1.654e-6∙X2 - 9.778e-6(X1∙X2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softHyphen/>
        <w:t>) with R2 = 0.711.The adsorption of Zn2+ was fond to be higher over that of Pb2+ at 35°C with interaction of species at the lowest concentration of the electrolytes at the highest pH value considered or investigated.</w:t>
      </w:r>
    </w:p>
    <w:sectPr w:rsidR="00984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05"/>
    <w:rsid w:val="00165F5A"/>
    <w:rsid w:val="00984192"/>
    <w:rsid w:val="00C2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868AF-AF63-445D-8788-7AAACEE3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2022-12-11T13:28:00Z</dcterms:created>
  <dcterms:modified xsi:type="dcterms:W3CDTF">2022-12-11T13:28:00Z</dcterms:modified>
</cp:coreProperties>
</file>