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AF2B5D" w14:textId="360CC6B7" w:rsidR="002F39E5" w:rsidRPr="00F52FD2" w:rsidRDefault="00904F81" w:rsidP="00F52FD2">
      <w:r>
        <w:rPr>
          <w:noProof/>
        </w:rPr>
        <w:drawing>
          <wp:inline distT="0" distB="0" distL="0" distR="0" wp14:anchorId="5F91EC4F" wp14:editId="1D854E3B">
            <wp:extent cx="5981700" cy="7810500"/>
            <wp:effectExtent l="0" t="0" r="0" b="0"/>
            <wp:docPr id="18207032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0703213" name=""/>
                    <pic:cNvPicPr/>
                  </pic:nvPicPr>
                  <pic:blipFill>
                    <a:blip r:embed="rId5"/>
                    <a:stretch>
                      <a:fillRect/>
                    </a:stretch>
                  </pic:blipFill>
                  <pic:spPr>
                    <a:xfrm>
                      <a:off x="0" y="0"/>
                      <a:ext cx="5981700" cy="7810500"/>
                    </a:xfrm>
                    <a:prstGeom prst="rect">
                      <a:avLst/>
                    </a:prstGeom>
                  </pic:spPr>
                </pic:pic>
              </a:graphicData>
            </a:graphic>
          </wp:inline>
        </w:drawing>
      </w:r>
    </w:p>
    <w:p w14:paraId="3C2E162B" w14:textId="77777777" w:rsidR="002F39E5" w:rsidRDefault="002F39E5" w:rsidP="00F52FD2">
      <w:pPr>
        <w:spacing w:before="232" w:line="240" w:lineRule="auto"/>
        <w:ind w:right="720"/>
        <w:rPr>
          <w:rFonts w:ascii="Times New Roman" w:eastAsia="Calibri" w:hAnsi="Times New Roman" w:cs="Times New Roman"/>
          <w:b/>
          <w:kern w:val="0"/>
          <w14:ligatures w14:val="none"/>
        </w:rPr>
      </w:pPr>
    </w:p>
    <w:p w14:paraId="6AFBF3C8" w14:textId="00363F7C" w:rsidR="00A6457E" w:rsidRPr="00A6457E" w:rsidRDefault="00A6457E" w:rsidP="00A6457E">
      <w:pPr>
        <w:spacing w:before="232" w:line="240" w:lineRule="auto"/>
        <w:ind w:left="720" w:right="720"/>
        <w:jc w:val="center"/>
        <w:rPr>
          <w:rFonts w:ascii="Times New Roman" w:eastAsia="Calibri" w:hAnsi="Times New Roman" w:cs="Times New Roman"/>
          <w:b/>
          <w:bCs/>
          <w:kern w:val="0"/>
          <w14:ligatures w14:val="none"/>
        </w:rPr>
      </w:pPr>
      <w:r w:rsidRPr="00A6457E">
        <w:rPr>
          <w:rFonts w:ascii="Times New Roman" w:eastAsia="Calibri" w:hAnsi="Times New Roman" w:cs="Times New Roman"/>
          <w:b/>
          <w:kern w:val="0"/>
          <w14:ligatures w14:val="none"/>
        </w:rPr>
        <w:lastRenderedPageBreak/>
        <w:t>HARVESTING RENEWABLE ENERGY FOR A SUSTAINABLE FUTURE USING QUANTUM DOT TECHNOLOGY</w:t>
      </w:r>
    </w:p>
    <w:p w14:paraId="5EC420FD" w14:textId="77777777" w:rsidR="00A6457E" w:rsidRPr="00A6457E" w:rsidRDefault="00A6457E" w:rsidP="00A6457E">
      <w:pPr>
        <w:spacing w:before="100" w:beforeAutospacing="1" w:after="100" w:afterAutospacing="1" w:line="240" w:lineRule="auto"/>
        <w:ind w:left="3000"/>
        <w:jc w:val="both"/>
        <w:rPr>
          <w:rFonts w:ascii="Times New Roman" w:eastAsia="Times New Roman" w:hAnsi="Times New Roman" w:cs="Times New Roman"/>
          <w:b/>
          <w:kern w:val="0"/>
          <w14:ligatures w14:val="none"/>
        </w:rPr>
      </w:pPr>
    </w:p>
    <w:p w14:paraId="253261F4" w14:textId="77777777" w:rsidR="00A6457E" w:rsidRPr="00A6457E" w:rsidRDefault="00A6457E" w:rsidP="00A6457E">
      <w:pPr>
        <w:spacing w:before="100" w:beforeAutospacing="1" w:after="100" w:afterAutospacing="1" w:line="240" w:lineRule="auto"/>
        <w:ind w:left="3000"/>
        <w:jc w:val="both"/>
        <w:rPr>
          <w:rFonts w:ascii="Times New Roman" w:eastAsia="Times New Roman" w:hAnsi="Times New Roman" w:cs="Times New Roman"/>
          <w:b/>
          <w:kern w:val="0"/>
          <w14:ligatures w14:val="none"/>
        </w:rPr>
      </w:pPr>
    </w:p>
    <w:p w14:paraId="18E49187" w14:textId="77777777" w:rsidR="00A6457E" w:rsidRPr="00A6457E" w:rsidRDefault="00A6457E" w:rsidP="00A6457E">
      <w:pPr>
        <w:spacing w:before="100" w:beforeAutospacing="1" w:after="100" w:afterAutospacing="1" w:line="240" w:lineRule="auto"/>
        <w:ind w:left="3000"/>
        <w:jc w:val="both"/>
        <w:rPr>
          <w:rFonts w:ascii="Times New Roman" w:eastAsia="Times New Roman" w:hAnsi="Times New Roman" w:cs="Times New Roman"/>
          <w:b/>
          <w:kern w:val="0"/>
          <w14:ligatures w14:val="none"/>
        </w:rPr>
      </w:pPr>
    </w:p>
    <w:p w14:paraId="13AFB140" w14:textId="40147A6A" w:rsidR="00A6457E" w:rsidRPr="00A6457E" w:rsidRDefault="00A6457E" w:rsidP="00A6457E">
      <w:pPr>
        <w:spacing w:before="100" w:beforeAutospacing="1" w:after="100" w:afterAutospacing="1" w:line="240" w:lineRule="auto"/>
        <w:ind w:left="3000"/>
        <w:jc w:val="both"/>
        <w:rPr>
          <w:rFonts w:ascii="Times New Roman" w:eastAsia="Times New Roman" w:hAnsi="Times New Roman" w:cs="Times New Roman"/>
          <w:b/>
          <w:kern w:val="0"/>
          <w14:ligatures w14:val="none"/>
        </w:rPr>
      </w:pPr>
      <w:r w:rsidRPr="00A6457E">
        <w:rPr>
          <w:rFonts w:ascii="Times New Roman" w:eastAsia="Times New Roman" w:hAnsi="Times New Roman" w:cs="Times New Roman"/>
          <w:b/>
          <w:kern w:val="0"/>
          <w14:ligatures w14:val="none"/>
        </w:rPr>
        <w:t xml:space="preserve">                  </w:t>
      </w:r>
      <w:r w:rsidR="00255A99">
        <w:rPr>
          <w:rFonts w:ascii="Times New Roman" w:eastAsia="Times New Roman" w:hAnsi="Times New Roman" w:cs="Times New Roman"/>
          <w:b/>
          <w:kern w:val="0"/>
          <w14:ligatures w14:val="none"/>
        </w:rPr>
        <w:t>AT</w:t>
      </w:r>
    </w:p>
    <w:p w14:paraId="562FA97C" w14:textId="77777777" w:rsidR="00A6457E" w:rsidRPr="00A6457E" w:rsidRDefault="00A6457E" w:rsidP="00A6457E">
      <w:pPr>
        <w:spacing w:before="100" w:beforeAutospacing="1" w:after="100" w:afterAutospacing="1" w:line="240" w:lineRule="auto"/>
        <w:ind w:left="3000"/>
        <w:jc w:val="both"/>
        <w:rPr>
          <w:rFonts w:ascii="Times New Roman" w:eastAsia="Times New Roman" w:hAnsi="Times New Roman" w:cs="Times New Roman"/>
          <w:b/>
          <w:kern w:val="0"/>
          <w14:ligatures w14:val="none"/>
        </w:rPr>
      </w:pPr>
    </w:p>
    <w:p w14:paraId="7D85CD97" w14:textId="77777777" w:rsidR="00A6457E" w:rsidRPr="00A6457E" w:rsidRDefault="00A6457E" w:rsidP="00A6457E">
      <w:pPr>
        <w:spacing w:before="100" w:beforeAutospacing="1" w:after="100" w:afterAutospacing="1" w:line="240" w:lineRule="auto"/>
        <w:jc w:val="both"/>
        <w:rPr>
          <w:rFonts w:ascii="Times New Roman" w:eastAsia="Times New Roman" w:hAnsi="Times New Roman" w:cs="Times New Roman"/>
          <w:b/>
          <w:kern w:val="0"/>
          <w14:ligatures w14:val="none"/>
        </w:rPr>
      </w:pPr>
    </w:p>
    <w:p w14:paraId="112D0801" w14:textId="77777777" w:rsidR="00A6457E" w:rsidRPr="00A6457E" w:rsidRDefault="00A6457E" w:rsidP="00A6457E">
      <w:pPr>
        <w:spacing w:before="100" w:beforeAutospacing="1" w:after="100" w:afterAutospacing="1" w:line="240" w:lineRule="auto"/>
        <w:jc w:val="both"/>
        <w:rPr>
          <w:rFonts w:ascii="Times New Roman" w:eastAsia="Times New Roman" w:hAnsi="Times New Roman" w:cs="Times New Roman"/>
          <w:b/>
          <w:kern w:val="0"/>
          <w14:ligatures w14:val="none"/>
        </w:rPr>
      </w:pPr>
      <w:r w:rsidRPr="00A6457E">
        <w:rPr>
          <w:rFonts w:ascii="Times New Roman" w:eastAsia="Times New Roman" w:hAnsi="Times New Roman" w:cs="Times New Roman"/>
          <w:b/>
          <w:kern w:val="0"/>
          <w14:ligatures w14:val="none"/>
        </w:rPr>
        <w:t xml:space="preserve">                      </w:t>
      </w:r>
    </w:p>
    <w:p w14:paraId="0798C271" w14:textId="2B69E08D" w:rsidR="00A6457E" w:rsidRPr="00A6457E" w:rsidRDefault="00A6457E" w:rsidP="00255A99">
      <w:pPr>
        <w:spacing w:before="100" w:beforeAutospacing="1" w:after="100" w:afterAutospacing="1" w:line="240" w:lineRule="auto"/>
        <w:rPr>
          <w:rFonts w:ascii="Times New Roman" w:eastAsia="Times New Roman" w:hAnsi="Times New Roman" w:cs="Times New Roman"/>
          <w:b/>
          <w:kern w:val="0"/>
          <w14:ligatures w14:val="none"/>
        </w:rPr>
      </w:pPr>
    </w:p>
    <w:p w14:paraId="0A6825BF" w14:textId="77777777" w:rsidR="00A6457E" w:rsidRPr="00A6457E" w:rsidRDefault="00A6457E" w:rsidP="00A6457E">
      <w:pPr>
        <w:spacing w:before="100" w:beforeAutospacing="1" w:after="100" w:afterAutospacing="1" w:line="240" w:lineRule="auto"/>
        <w:jc w:val="both"/>
        <w:rPr>
          <w:rFonts w:ascii="Times New Roman" w:eastAsia="Times New Roman" w:hAnsi="Times New Roman" w:cs="Times New Roman"/>
          <w:b/>
          <w:kern w:val="0"/>
          <w14:ligatures w14:val="none"/>
        </w:rPr>
      </w:pPr>
      <w:r w:rsidRPr="00A6457E">
        <w:rPr>
          <w:rFonts w:ascii="Times New Roman" w:eastAsia="Times New Roman" w:hAnsi="Times New Roman" w:cs="Times New Roman"/>
          <w:b/>
          <w:kern w:val="0"/>
          <w14:ligatures w14:val="none"/>
        </w:rPr>
        <w:t xml:space="preserve">                            </w:t>
      </w:r>
    </w:p>
    <w:p w14:paraId="587CC8CE" w14:textId="564DB233" w:rsidR="00A6457E" w:rsidRPr="00A6457E" w:rsidRDefault="00A6457E" w:rsidP="00A6457E">
      <w:pPr>
        <w:spacing w:before="100" w:beforeAutospacing="1" w:after="100" w:afterAutospacing="1" w:line="240" w:lineRule="auto"/>
        <w:jc w:val="center"/>
        <w:rPr>
          <w:rFonts w:ascii="Times New Roman" w:eastAsia="Times New Roman" w:hAnsi="Times New Roman" w:cs="Times New Roman"/>
          <w:b/>
          <w:kern w:val="0"/>
          <w14:ligatures w14:val="none"/>
        </w:rPr>
      </w:pPr>
    </w:p>
    <w:p w14:paraId="46307E6C" w14:textId="77777777" w:rsidR="00A6457E" w:rsidRPr="00A6457E" w:rsidRDefault="00A6457E" w:rsidP="00A6457E">
      <w:pPr>
        <w:spacing w:before="100" w:beforeAutospacing="1" w:after="100" w:afterAutospacing="1" w:line="240" w:lineRule="auto"/>
        <w:jc w:val="center"/>
        <w:rPr>
          <w:rFonts w:ascii="Times New Roman" w:eastAsia="Times New Roman" w:hAnsi="Times New Roman" w:cs="Times New Roman"/>
          <w:b/>
          <w:kern w:val="0"/>
          <w14:ligatures w14:val="none"/>
        </w:rPr>
      </w:pPr>
      <w:r w:rsidRPr="00A6457E">
        <w:rPr>
          <w:rFonts w:ascii="Times New Roman" w:eastAsia="Times New Roman" w:hAnsi="Times New Roman" w:cs="Times New Roman"/>
          <w:b/>
          <w:kern w:val="0"/>
          <w14:ligatures w14:val="none"/>
        </w:rPr>
        <w:t>KINGSLY OZUMBA MBADIWE UNIVERSITY IDEATO IMO STATE</w:t>
      </w:r>
    </w:p>
    <w:p w14:paraId="4D6ECB2D" w14:textId="77777777" w:rsidR="00A6457E" w:rsidRPr="00A6457E" w:rsidRDefault="00A6457E" w:rsidP="00A6457E">
      <w:pPr>
        <w:spacing w:before="100" w:beforeAutospacing="1" w:after="100" w:afterAutospacing="1" w:line="240" w:lineRule="auto"/>
        <w:jc w:val="center"/>
        <w:rPr>
          <w:rFonts w:ascii="Times New Roman" w:eastAsia="Times New Roman" w:hAnsi="Times New Roman" w:cs="Times New Roman"/>
          <w:b/>
          <w:kern w:val="0"/>
          <w14:ligatures w14:val="none"/>
        </w:rPr>
      </w:pPr>
    </w:p>
    <w:p w14:paraId="2E75644D" w14:textId="77777777" w:rsidR="00A6457E" w:rsidRPr="00A6457E" w:rsidRDefault="00A6457E" w:rsidP="00A6457E">
      <w:pPr>
        <w:spacing w:before="100" w:beforeAutospacing="1" w:after="100" w:afterAutospacing="1" w:line="240" w:lineRule="auto"/>
        <w:jc w:val="both"/>
        <w:rPr>
          <w:rFonts w:ascii="Times New Roman" w:eastAsia="Times New Roman" w:hAnsi="Times New Roman" w:cs="Times New Roman"/>
          <w:b/>
          <w:kern w:val="0"/>
          <w14:ligatures w14:val="none"/>
        </w:rPr>
      </w:pPr>
    </w:p>
    <w:p w14:paraId="6895A77A" w14:textId="77777777" w:rsidR="00A6457E" w:rsidRPr="00A6457E" w:rsidRDefault="00A6457E" w:rsidP="00A6457E">
      <w:pPr>
        <w:spacing w:before="100" w:beforeAutospacing="1" w:after="100" w:afterAutospacing="1" w:line="240" w:lineRule="auto"/>
        <w:jc w:val="center"/>
        <w:rPr>
          <w:rFonts w:ascii="Times New Roman" w:eastAsia="Times New Roman" w:hAnsi="Times New Roman" w:cs="Times New Roman"/>
          <w:b/>
          <w:kern w:val="0"/>
          <w14:ligatures w14:val="none"/>
        </w:rPr>
      </w:pPr>
      <w:r w:rsidRPr="00A6457E">
        <w:rPr>
          <w:rFonts w:ascii="Times New Roman" w:eastAsia="Times New Roman" w:hAnsi="Times New Roman" w:cs="Times New Roman"/>
          <w:b/>
          <w:kern w:val="0"/>
          <w14:ligatures w14:val="none"/>
        </w:rPr>
        <w:t>13</w:t>
      </w:r>
      <w:r w:rsidRPr="00A6457E">
        <w:rPr>
          <w:rFonts w:ascii="Times New Roman" w:eastAsia="Times New Roman" w:hAnsi="Times New Roman" w:cs="Times New Roman"/>
          <w:b/>
          <w:kern w:val="0"/>
          <w:vertAlign w:val="superscript"/>
          <w14:ligatures w14:val="none"/>
        </w:rPr>
        <w:t>TH</w:t>
      </w:r>
      <w:r w:rsidRPr="00A6457E">
        <w:rPr>
          <w:rFonts w:ascii="Times New Roman" w:eastAsia="Times New Roman" w:hAnsi="Times New Roman" w:cs="Times New Roman"/>
          <w:b/>
          <w:kern w:val="0"/>
          <w14:ligatures w14:val="none"/>
        </w:rPr>
        <w:t xml:space="preserve"> ANNUAL AND INTERNATIONAL HYBRID CONFERENCE</w:t>
      </w:r>
    </w:p>
    <w:p w14:paraId="5046D46D" w14:textId="77777777" w:rsidR="00A6457E" w:rsidRPr="00A6457E" w:rsidRDefault="00A6457E" w:rsidP="00A6457E">
      <w:pPr>
        <w:spacing w:before="100" w:beforeAutospacing="1" w:after="100" w:afterAutospacing="1" w:line="240" w:lineRule="auto"/>
        <w:jc w:val="center"/>
        <w:rPr>
          <w:rFonts w:ascii="Times New Roman" w:eastAsia="Times New Roman" w:hAnsi="Times New Roman" w:cs="Times New Roman"/>
          <w:b/>
          <w:kern w:val="0"/>
          <w14:ligatures w14:val="none"/>
        </w:rPr>
      </w:pPr>
    </w:p>
    <w:p w14:paraId="48504306" w14:textId="77777777" w:rsidR="00A6457E" w:rsidRPr="00A6457E" w:rsidRDefault="00A6457E" w:rsidP="00A6457E">
      <w:pPr>
        <w:spacing w:before="100" w:beforeAutospacing="1" w:after="100" w:afterAutospacing="1" w:line="240" w:lineRule="auto"/>
        <w:jc w:val="center"/>
        <w:rPr>
          <w:rFonts w:ascii="Times New Roman" w:eastAsia="Times New Roman" w:hAnsi="Times New Roman" w:cs="Times New Roman"/>
          <w:b/>
          <w:kern w:val="0"/>
          <w14:ligatures w14:val="none"/>
        </w:rPr>
      </w:pPr>
    </w:p>
    <w:p w14:paraId="4A280676" w14:textId="77777777" w:rsidR="00A6457E" w:rsidRPr="00A6457E" w:rsidRDefault="00A6457E" w:rsidP="00A6457E">
      <w:pPr>
        <w:spacing w:before="100" w:beforeAutospacing="1" w:after="100" w:afterAutospacing="1" w:line="240" w:lineRule="auto"/>
        <w:jc w:val="center"/>
        <w:rPr>
          <w:rFonts w:ascii="Times New Roman" w:eastAsia="Times New Roman" w:hAnsi="Times New Roman" w:cs="Times New Roman"/>
          <w:b/>
          <w:kern w:val="0"/>
          <w14:ligatures w14:val="none"/>
        </w:rPr>
      </w:pPr>
    </w:p>
    <w:p w14:paraId="7C8CA911" w14:textId="77777777" w:rsidR="00A6457E" w:rsidRPr="00A6457E" w:rsidRDefault="00A6457E" w:rsidP="00A6457E">
      <w:pPr>
        <w:spacing w:before="100" w:beforeAutospacing="1" w:after="100" w:afterAutospacing="1" w:line="240" w:lineRule="auto"/>
        <w:jc w:val="center"/>
        <w:rPr>
          <w:rFonts w:ascii="Times New Roman" w:eastAsia="Times New Roman" w:hAnsi="Times New Roman" w:cs="Times New Roman"/>
          <w:b/>
          <w:kern w:val="0"/>
          <w14:ligatures w14:val="none"/>
        </w:rPr>
      </w:pPr>
    </w:p>
    <w:p w14:paraId="3B3EE6F7" w14:textId="77777777" w:rsidR="00A6457E" w:rsidRPr="00A6457E" w:rsidRDefault="00A6457E" w:rsidP="00A6457E">
      <w:pPr>
        <w:spacing w:before="100" w:beforeAutospacing="1" w:after="100" w:afterAutospacing="1" w:line="240" w:lineRule="auto"/>
        <w:jc w:val="center"/>
        <w:rPr>
          <w:rFonts w:ascii="Times New Roman" w:eastAsia="Times New Roman" w:hAnsi="Times New Roman" w:cs="Times New Roman"/>
          <w:b/>
          <w:kern w:val="0"/>
          <w14:ligatures w14:val="none"/>
        </w:rPr>
      </w:pPr>
    </w:p>
    <w:p w14:paraId="772F59E2" w14:textId="77777777" w:rsidR="00A6457E" w:rsidRPr="00A6457E" w:rsidRDefault="00A6457E" w:rsidP="00A6457E">
      <w:pPr>
        <w:spacing w:before="100" w:beforeAutospacing="1" w:after="100" w:afterAutospacing="1" w:line="240" w:lineRule="auto"/>
        <w:jc w:val="center"/>
        <w:rPr>
          <w:rFonts w:ascii="Times New Roman" w:eastAsia="Times New Roman" w:hAnsi="Times New Roman" w:cs="Times New Roman"/>
          <w:b/>
          <w:kern w:val="0"/>
          <w14:ligatures w14:val="none"/>
        </w:rPr>
      </w:pPr>
    </w:p>
    <w:p w14:paraId="6E98303B" w14:textId="77777777" w:rsidR="00A6457E" w:rsidRPr="00A6457E" w:rsidRDefault="00A6457E" w:rsidP="00A6457E">
      <w:pPr>
        <w:spacing w:before="100" w:beforeAutospacing="1" w:after="100" w:afterAutospacing="1" w:line="240" w:lineRule="auto"/>
        <w:rPr>
          <w:rFonts w:ascii="Times New Roman" w:eastAsia="Times New Roman" w:hAnsi="Times New Roman" w:cs="Times New Roman"/>
          <w:b/>
          <w:kern w:val="0"/>
          <w14:ligatures w14:val="none"/>
        </w:rPr>
      </w:pPr>
    </w:p>
    <w:p w14:paraId="5F7F2E75" w14:textId="77777777" w:rsidR="00A6457E" w:rsidRPr="00A6457E" w:rsidRDefault="00A6457E" w:rsidP="00A6457E">
      <w:pPr>
        <w:spacing w:before="100" w:beforeAutospacing="1" w:after="100" w:afterAutospacing="1" w:line="240" w:lineRule="auto"/>
        <w:jc w:val="center"/>
        <w:rPr>
          <w:rFonts w:ascii="Times New Roman" w:eastAsia="Times New Roman" w:hAnsi="Times New Roman" w:cs="Times New Roman"/>
          <w:b/>
          <w:kern w:val="0"/>
          <w14:ligatures w14:val="none"/>
        </w:rPr>
      </w:pPr>
    </w:p>
    <w:p w14:paraId="3B8B84BF" w14:textId="77777777" w:rsidR="00F52FD2" w:rsidRPr="00AC0C23" w:rsidRDefault="00F52FD2" w:rsidP="00F52FD2">
      <w:pPr>
        <w:spacing w:line="259" w:lineRule="auto"/>
        <w:rPr>
          <w:b/>
          <w:bCs/>
          <w:sz w:val="22"/>
          <w:szCs w:val="22"/>
        </w:rPr>
      </w:pPr>
      <w:r w:rsidRPr="00AC0C23">
        <w:rPr>
          <w:b/>
          <w:bCs/>
          <w:sz w:val="22"/>
          <w:szCs w:val="22"/>
        </w:rPr>
        <w:lastRenderedPageBreak/>
        <w:t>Abstract</w:t>
      </w:r>
    </w:p>
    <w:p w14:paraId="72705FE3" w14:textId="77777777" w:rsidR="00F52FD2" w:rsidRPr="00AC0C23" w:rsidRDefault="00F52FD2" w:rsidP="00F52FD2">
      <w:pPr>
        <w:spacing w:line="259" w:lineRule="auto"/>
        <w:rPr>
          <w:sz w:val="22"/>
          <w:szCs w:val="22"/>
        </w:rPr>
      </w:pPr>
      <w:r w:rsidRPr="00AC0C23">
        <w:rPr>
          <w:sz w:val="22"/>
          <w:szCs w:val="22"/>
        </w:rPr>
        <w:t xml:space="preserve">This paper explores the role of quantum dots in revolutionizing renewable energy technologies, addressing challenges such as stability and environmental impact. Renewable energy is essential for a sustainable future and advancements in nanotechnology have opened new possibilities for efficient energy harvesting. The result obtained indicates that quantum dots (QDs), display tunable electronic properties, discrete electronic state and high photon absorption efficiency. The novel properties allow for new design architectures such as immediate band, multiple exciton generation and multiple junction solar cell technologies. These mechanics have shown to derive quantitative gains in the solar to electricity conversion efficiency to surpass the Shockley and </w:t>
      </w:r>
      <w:proofErr w:type="spellStart"/>
      <w:r w:rsidRPr="00AC0C23">
        <w:rPr>
          <w:sz w:val="22"/>
          <w:szCs w:val="22"/>
        </w:rPr>
        <w:t>Quisser</w:t>
      </w:r>
      <w:proofErr w:type="spellEnd"/>
      <w:r w:rsidRPr="00AC0C23">
        <w:rPr>
          <w:sz w:val="22"/>
          <w:szCs w:val="22"/>
        </w:rPr>
        <w:t xml:space="preserve"> limit imposed on conventional cells. By integrating QD-based systems with solar photovoltaics and next generation batteries would </w:t>
      </w:r>
      <w:proofErr w:type="gramStart"/>
      <w:r w:rsidRPr="00AC0C23">
        <w:rPr>
          <w:sz w:val="22"/>
          <w:szCs w:val="22"/>
        </w:rPr>
        <w:t>paves</w:t>
      </w:r>
      <w:proofErr w:type="gramEnd"/>
      <w:r w:rsidRPr="00AC0C23">
        <w:rPr>
          <w:sz w:val="22"/>
          <w:szCs w:val="22"/>
        </w:rPr>
        <w:t xml:space="preserve"> the way for more efficient and sustainable energy solutions.</w:t>
      </w:r>
    </w:p>
    <w:p w14:paraId="5C1B72C3" w14:textId="77777777" w:rsidR="00F52FD2" w:rsidRPr="00AC0C23" w:rsidRDefault="00F52FD2" w:rsidP="00F52FD2">
      <w:pPr>
        <w:spacing w:line="259" w:lineRule="auto"/>
        <w:rPr>
          <w:sz w:val="22"/>
          <w:szCs w:val="22"/>
        </w:rPr>
      </w:pPr>
    </w:p>
    <w:p w14:paraId="240E80E0" w14:textId="77777777" w:rsidR="00F52FD2" w:rsidRPr="00AC0C23" w:rsidRDefault="00F52FD2" w:rsidP="00F52FD2">
      <w:pPr>
        <w:spacing w:line="259" w:lineRule="auto"/>
        <w:rPr>
          <w:sz w:val="22"/>
          <w:szCs w:val="22"/>
        </w:rPr>
      </w:pPr>
    </w:p>
    <w:p w14:paraId="5B72E9A4" w14:textId="77777777" w:rsidR="00F52FD2" w:rsidRPr="00AC0C23" w:rsidRDefault="00F52FD2" w:rsidP="00F52FD2">
      <w:pPr>
        <w:spacing w:line="259" w:lineRule="auto"/>
        <w:rPr>
          <w:sz w:val="22"/>
          <w:szCs w:val="22"/>
        </w:rPr>
      </w:pPr>
    </w:p>
    <w:p w14:paraId="627A115E" w14:textId="77777777" w:rsidR="00F52FD2" w:rsidRPr="00AC0C23" w:rsidRDefault="00F52FD2" w:rsidP="00F52FD2">
      <w:pPr>
        <w:spacing w:line="259" w:lineRule="auto"/>
        <w:rPr>
          <w:sz w:val="22"/>
          <w:szCs w:val="22"/>
        </w:rPr>
      </w:pPr>
    </w:p>
    <w:p w14:paraId="7FF9265A" w14:textId="77777777" w:rsidR="00F52FD2" w:rsidRDefault="00F52FD2" w:rsidP="00F52FD2">
      <w:pPr>
        <w:spacing w:before="100" w:beforeAutospacing="1" w:after="100" w:afterAutospacing="1" w:line="240" w:lineRule="auto"/>
        <w:jc w:val="both"/>
        <w:rPr>
          <w:rFonts w:ascii="Times New Roman" w:eastAsia="Times New Roman" w:hAnsi="Times New Roman" w:cs="Times New Roman"/>
          <w:b/>
          <w:kern w:val="0"/>
          <w14:ligatures w14:val="none"/>
        </w:rPr>
      </w:pPr>
    </w:p>
    <w:p w14:paraId="1441376B" w14:textId="77777777" w:rsidR="00F52FD2" w:rsidRDefault="00F52FD2" w:rsidP="00F52FD2">
      <w:pPr>
        <w:spacing w:before="100" w:beforeAutospacing="1" w:after="100" w:afterAutospacing="1" w:line="240" w:lineRule="auto"/>
        <w:jc w:val="both"/>
        <w:rPr>
          <w:rFonts w:ascii="Times New Roman" w:eastAsia="Times New Roman" w:hAnsi="Times New Roman" w:cs="Times New Roman"/>
          <w:b/>
          <w:kern w:val="0"/>
          <w14:ligatures w14:val="none"/>
        </w:rPr>
      </w:pPr>
    </w:p>
    <w:p w14:paraId="24F7CCEE" w14:textId="77777777" w:rsidR="00F52FD2" w:rsidRPr="00A6457E" w:rsidRDefault="00F52FD2" w:rsidP="00F52FD2">
      <w:pPr>
        <w:spacing w:before="100" w:beforeAutospacing="1" w:after="100" w:afterAutospacing="1" w:line="240" w:lineRule="auto"/>
        <w:jc w:val="both"/>
        <w:rPr>
          <w:rFonts w:ascii="Times New Roman" w:eastAsia="Times New Roman" w:hAnsi="Times New Roman" w:cs="Times New Roman"/>
          <w:b/>
          <w:kern w:val="0"/>
          <w14:ligatures w14:val="none"/>
        </w:rPr>
      </w:pPr>
    </w:p>
    <w:p w14:paraId="517D7DC2" w14:textId="77777777" w:rsidR="00F52FD2" w:rsidRDefault="00F52FD2" w:rsidP="00F52FD2">
      <w:pPr>
        <w:spacing w:before="232" w:line="240" w:lineRule="auto"/>
        <w:ind w:left="720" w:right="720"/>
        <w:jc w:val="center"/>
        <w:rPr>
          <w:rFonts w:ascii="Times New Roman" w:eastAsia="Calibri" w:hAnsi="Times New Roman" w:cs="Times New Roman"/>
          <w:b/>
          <w:kern w:val="0"/>
          <w14:ligatures w14:val="none"/>
        </w:rPr>
      </w:pPr>
    </w:p>
    <w:p w14:paraId="564E5743" w14:textId="77777777" w:rsidR="00F52FD2" w:rsidRDefault="00F52FD2" w:rsidP="00F52FD2">
      <w:pPr>
        <w:spacing w:before="232" w:line="240" w:lineRule="auto"/>
        <w:ind w:left="720" w:right="720"/>
        <w:jc w:val="center"/>
        <w:rPr>
          <w:rFonts w:ascii="Times New Roman" w:eastAsia="Calibri" w:hAnsi="Times New Roman" w:cs="Times New Roman"/>
          <w:b/>
          <w:kern w:val="0"/>
          <w14:ligatures w14:val="none"/>
        </w:rPr>
      </w:pPr>
    </w:p>
    <w:p w14:paraId="167692BD" w14:textId="77777777" w:rsidR="00F52FD2" w:rsidRDefault="00F52FD2" w:rsidP="00F52FD2">
      <w:pPr>
        <w:spacing w:before="232" w:line="240" w:lineRule="auto"/>
        <w:ind w:left="720" w:right="720"/>
        <w:jc w:val="center"/>
        <w:rPr>
          <w:rFonts w:ascii="Times New Roman" w:eastAsia="Calibri" w:hAnsi="Times New Roman" w:cs="Times New Roman"/>
          <w:b/>
          <w:kern w:val="0"/>
          <w14:ligatures w14:val="none"/>
        </w:rPr>
      </w:pPr>
    </w:p>
    <w:p w14:paraId="5DE817A1" w14:textId="77777777" w:rsidR="00F52FD2" w:rsidRDefault="00F52FD2" w:rsidP="00F52FD2">
      <w:pPr>
        <w:spacing w:before="232" w:line="240" w:lineRule="auto"/>
        <w:ind w:left="720" w:right="720"/>
        <w:jc w:val="center"/>
        <w:rPr>
          <w:rFonts w:ascii="Times New Roman" w:eastAsia="Calibri" w:hAnsi="Times New Roman" w:cs="Times New Roman"/>
          <w:b/>
          <w:kern w:val="0"/>
          <w14:ligatures w14:val="none"/>
        </w:rPr>
      </w:pPr>
    </w:p>
    <w:p w14:paraId="2BDF5375" w14:textId="77777777" w:rsidR="00F52FD2" w:rsidRDefault="00F52FD2" w:rsidP="00F52FD2">
      <w:pPr>
        <w:spacing w:before="232" w:line="240" w:lineRule="auto"/>
        <w:ind w:left="720" w:right="720"/>
        <w:jc w:val="center"/>
        <w:rPr>
          <w:rFonts w:ascii="Times New Roman" w:eastAsia="Calibri" w:hAnsi="Times New Roman" w:cs="Times New Roman"/>
          <w:b/>
          <w:kern w:val="0"/>
          <w14:ligatures w14:val="none"/>
        </w:rPr>
      </w:pPr>
    </w:p>
    <w:p w14:paraId="31916C6C" w14:textId="77777777" w:rsidR="00F52FD2" w:rsidRDefault="00F52FD2" w:rsidP="00F52FD2">
      <w:pPr>
        <w:spacing w:before="232" w:line="240" w:lineRule="auto"/>
        <w:ind w:left="720" w:right="720"/>
        <w:jc w:val="center"/>
        <w:rPr>
          <w:rFonts w:ascii="Times New Roman" w:eastAsia="Calibri" w:hAnsi="Times New Roman" w:cs="Times New Roman"/>
          <w:b/>
          <w:kern w:val="0"/>
          <w14:ligatures w14:val="none"/>
        </w:rPr>
      </w:pPr>
    </w:p>
    <w:p w14:paraId="32F93890" w14:textId="77777777" w:rsidR="00F52FD2" w:rsidRDefault="00F52FD2" w:rsidP="00F52FD2">
      <w:pPr>
        <w:spacing w:before="232" w:line="240" w:lineRule="auto"/>
        <w:ind w:left="720" w:right="720"/>
        <w:jc w:val="center"/>
        <w:rPr>
          <w:rFonts w:ascii="Times New Roman" w:eastAsia="Calibri" w:hAnsi="Times New Roman" w:cs="Times New Roman"/>
          <w:b/>
          <w:kern w:val="0"/>
          <w14:ligatures w14:val="none"/>
        </w:rPr>
      </w:pPr>
    </w:p>
    <w:p w14:paraId="1DFBB12D" w14:textId="77777777" w:rsidR="00F52FD2" w:rsidRDefault="00F52FD2" w:rsidP="00F52FD2">
      <w:pPr>
        <w:spacing w:before="232" w:line="240" w:lineRule="auto"/>
        <w:ind w:left="720" w:right="720"/>
        <w:jc w:val="center"/>
        <w:rPr>
          <w:rFonts w:ascii="Times New Roman" w:eastAsia="Calibri" w:hAnsi="Times New Roman" w:cs="Times New Roman"/>
          <w:b/>
          <w:kern w:val="0"/>
          <w14:ligatures w14:val="none"/>
        </w:rPr>
      </w:pPr>
    </w:p>
    <w:p w14:paraId="5BC8BC0D" w14:textId="77777777" w:rsidR="00F52FD2" w:rsidRPr="00F52FD2" w:rsidRDefault="00F52FD2" w:rsidP="00F52FD2">
      <w:pPr>
        <w:spacing w:line="259" w:lineRule="auto"/>
        <w:rPr>
          <w:sz w:val="22"/>
          <w:szCs w:val="22"/>
        </w:rPr>
      </w:pPr>
      <w:r w:rsidRPr="00F52FD2">
        <w:rPr>
          <w:b/>
          <w:bCs/>
          <w:sz w:val="22"/>
          <w:szCs w:val="22"/>
        </w:rPr>
        <w:t xml:space="preserve">Keywords: </w:t>
      </w:r>
      <w:r w:rsidRPr="00F52FD2">
        <w:rPr>
          <w:sz w:val="22"/>
          <w:szCs w:val="22"/>
        </w:rPr>
        <w:t>Quantum dots, renewable energy, solar cell, nanotechnology.</w:t>
      </w:r>
    </w:p>
    <w:p w14:paraId="0A656A33" w14:textId="77777777" w:rsidR="00F52FD2" w:rsidRDefault="00F52FD2" w:rsidP="00A6457E">
      <w:pPr>
        <w:spacing w:before="100" w:beforeAutospacing="1" w:after="100" w:afterAutospacing="1" w:line="240" w:lineRule="auto"/>
        <w:ind w:left="3360"/>
        <w:contextualSpacing/>
        <w:jc w:val="both"/>
        <w:rPr>
          <w:rFonts w:ascii="Times New Roman" w:eastAsia="Times New Roman" w:hAnsi="Times New Roman" w:cs="Times New Roman"/>
          <w:b/>
          <w:kern w:val="0"/>
          <w14:ligatures w14:val="none"/>
        </w:rPr>
      </w:pPr>
    </w:p>
    <w:p w14:paraId="14D65060" w14:textId="77777777" w:rsidR="00F52FD2" w:rsidRDefault="00F52FD2" w:rsidP="00A6457E">
      <w:pPr>
        <w:spacing w:before="100" w:beforeAutospacing="1" w:after="100" w:afterAutospacing="1" w:line="240" w:lineRule="auto"/>
        <w:ind w:left="3360"/>
        <w:contextualSpacing/>
        <w:jc w:val="both"/>
        <w:rPr>
          <w:rFonts w:ascii="Times New Roman" w:eastAsia="Times New Roman" w:hAnsi="Times New Roman" w:cs="Times New Roman"/>
          <w:b/>
          <w:kern w:val="0"/>
          <w14:ligatures w14:val="none"/>
        </w:rPr>
      </w:pPr>
    </w:p>
    <w:p w14:paraId="3FFFCB8E" w14:textId="77777777" w:rsidR="00F52FD2" w:rsidRDefault="00F52FD2" w:rsidP="00A6457E">
      <w:pPr>
        <w:spacing w:before="100" w:beforeAutospacing="1" w:after="100" w:afterAutospacing="1" w:line="240" w:lineRule="auto"/>
        <w:ind w:left="3360"/>
        <w:contextualSpacing/>
        <w:jc w:val="both"/>
        <w:rPr>
          <w:rFonts w:ascii="Times New Roman" w:eastAsia="Times New Roman" w:hAnsi="Times New Roman" w:cs="Times New Roman"/>
          <w:b/>
          <w:kern w:val="0"/>
          <w14:ligatures w14:val="none"/>
        </w:rPr>
      </w:pPr>
    </w:p>
    <w:p w14:paraId="2993D997" w14:textId="77777777" w:rsidR="00F52FD2" w:rsidRDefault="00F52FD2" w:rsidP="00A6457E">
      <w:pPr>
        <w:spacing w:before="100" w:beforeAutospacing="1" w:after="100" w:afterAutospacing="1" w:line="240" w:lineRule="auto"/>
        <w:ind w:left="3360"/>
        <w:contextualSpacing/>
        <w:jc w:val="both"/>
        <w:rPr>
          <w:rFonts w:ascii="Times New Roman" w:eastAsia="Times New Roman" w:hAnsi="Times New Roman" w:cs="Times New Roman"/>
          <w:b/>
          <w:kern w:val="0"/>
          <w14:ligatures w14:val="none"/>
        </w:rPr>
      </w:pPr>
    </w:p>
    <w:p w14:paraId="6A9FDD4E" w14:textId="77777777" w:rsidR="00F52FD2" w:rsidRDefault="00F52FD2" w:rsidP="00A6457E">
      <w:pPr>
        <w:spacing w:before="100" w:beforeAutospacing="1" w:after="100" w:afterAutospacing="1" w:line="240" w:lineRule="auto"/>
        <w:ind w:left="3360"/>
        <w:contextualSpacing/>
        <w:jc w:val="both"/>
        <w:rPr>
          <w:rFonts w:ascii="Times New Roman" w:eastAsia="Times New Roman" w:hAnsi="Times New Roman" w:cs="Times New Roman"/>
          <w:b/>
          <w:kern w:val="0"/>
          <w14:ligatures w14:val="none"/>
        </w:rPr>
      </w:pPr>
    </w:p>
    <w:p w14:paraId="2D26356B" w14:textId="23302E1A" w:rsidR="00A6457E" w:rsidRPr="00A6457E" w:rsidRDefault="00A6457E" w:rsidP="00A6457E">
      <w:pPr>
        <w:spacing w:before="100" w:beforeAutospacing="1" w:after="100" w:afterAutospacing="1" w:line="240" w:lineRule="auto"/>
        <w:ind w:left="3360"/>
        <w:contextualSpacing/>
        <w:jc w:val="both"/>
        <w:rPr>
          <w:rFonts w:ascii="Times New Roman" w:eastAsia="Times New Roman" w:hAnsi="Times New Roman" w:cs="Times New Roman"/>
          <w:b/>
          <w:kern w:val="0"/>
          <w14:ligatures w14:val="none"/>
        </w:rPr>
      </w:pPr>
      <w:r w:rsidRPr="00A6457E">
        <w:rPr>
          <w:rFonts w:ascii="Times New Roman" w:eastAsia="Times New Roman" w:hAnsi="Times New Roman" w:cs="Times New Roman"/>
          <w:b/>
          <w:kern w:val="0"/>
          <w14:ligatures w14:val="none"/>
        </w:rPr>
        <w:lastRenderedPageBreak/>
        <w:t xml:space="preserve">Introduction  </w:t>
      </w:r>
    </w:p>
    <w:p w14:paraId="2DDC0777" w14:textId="77777777" w:rsidR="00A6457E" w:rsidRPr="00720508" w:rsidRDefault="00A6457E" w:rsidP="00720508">
      <w:pPr>
        <w:spacing w:before="100" w:beforeAutospacing="1" w:after="100" w:afterAutospacing="1" w:line="360" w:lineRule="auto"/>
        <w:jc w:val="both"/>
        <w:rPr>
          <w:rFonts w:ascii="Times New Roman" w:eastAsia="Calibri" w:hAnsi="Times New Roman" w:cs="Times New Roman"/>
          <w:kern w:val="0"/>
          <w14:ligatures w14:val="none"/>
        </w:rPr>
      </w:pPr>
      <w:r w:rsidRPr="00720508">
        <w:rPr>
          <w:rFonts w:ascii="Times New Roman" w:eastAsia="Calibri" w:hAnsi="Times New Roman" w:cs="Times New Roman"/>
          <w:kern w:val="0"/>
          <w14:ligatures w14:val="none"/>
        </w:rPr>
        <w:t>The global demand for clean and sustainable energy has driven the transition from fossil fuels to renewable energy sources.</w:t>
      </w:r>
    </w:p>
    <w:p w14:paraId="6D171F8B" w14:textId="77777777" w:rsidR="00A6457E" w:rsidRPr="00720508" w:rsidRDefault="00A6457E" w:rsidP="00720508">
      <w:pPr>
        <w:spacing w:before="100" w:beforeAutospacing="1" w:after="100" w:afterAutospacing="1" w:line="360" w:lineRule="auto"/>
        <w:jc w:val="both"/>
        <w:rPr>
          <w:rFonts w:ascii="Times New Roman" w:eastAsia="Calibri" w:hAnsi="Times New Roman" w:cs="Times New Roman"/>
          <w:kern w:val="0"/>
          <w14:ligatures w14:val="none"/>
        </w:rPr>
      </w:pPr>
      <w:r w:rsidRPr="00720508">
        <w:rPr>
          <w:rFonts w:ascii="Times New Roman" w:eastAsia="Calibri" w:hAnsi="Times New Roman" w:cs="Times New Roman"/>
          <w:b/>
          <w:bCs/>
          <w:kern w:val="0"/>
          <w14:ligatures w14:val="none"/>
        </w:rPr>
        <w:t>quantum dot (QD) technology</w:t>
      </w:r>
      <w:r w:rsidRPr="00720508">
        <w:rPr>
          <w:rFonts w:ascii="Times New Roman" w:eastAsia="Calibri" w:hAnsi="Times New Roman" w:cs="Times New Roman"/>
          <w:kern w:val="0"/>
          <w14:ligatures w14:val="none"/>
        </w:rPr>
        <w:t xml:space="preserve"> has emerged as a transformative tool, offering unparalleled capabilities to revolutionize energy harvesting and utilization.</w:t>
      </w:r>
    </w:p>
    <w:p w14:paraId="2B2203FE" w14:textId="77777777" w:rsidR="00A6457E" w:rsidRPr="00720508" w:rsidRDefault="00A6457E" w:rsidP="00720508">
      <w:pPr>
        <w:spacing w:before="100" w:beforeAutospacing="1" w:after="100" w:afterAutospacing="1" w:line="360" w:lineRule="auto"/>
        <w:jc w:val="both"/>
        <w:rPr>
          <w:rFonts w:ascii="Times New Roman" w:eastAsia="Calibri" w:hAnsi="Times New Roman" w:cs="Times New Roman"/>
          <w:kern w:val="0"/>
          <w14:ligatures w14:val="none"/>
        </w:rPr>
      </w:pPr>
      <w:r w:rsidRPr="00720508">
        <w:rPr>
          <w:rFonts w:ascii="Times New Roman" w:eastAsia="Calibri" w:hAnsi="Times New Roman" w:cs="Times New Roman"/>
          <w:kern w:val="0"/>
          <w14:ligatures w14:val="none"/>
        </w:rPr>
        <w:t>Their tunable bandgaps, high absorption coefficients, and ability to enhance new device technology make them ideal candidates for next-generation photovoltaic devices</w:t>
      </w:r>
    </w:p>
    <w:p w14:paraId="530001B6" w14:textId="77777777" w:rsidR="00A6457E" w:rsidRPr="00720508" w:rsidRDefault="00A6457E" w:rsidP="00720508">
      <w:pPr>
        <w:spacing w:before="100" w:beforeAutospacing="1" w:after="100" w:afterAutospacing="1" w:line="360" w:lineRule="auto"/>
        <w:jc w:val="both"/>
        <w:rPr>
          <w:rFonts w:ascii="Times New Roman" w:eastAsia="Calibri" w:hAnsi="Times New Roman" w:cs="Times New Roman"/>
          <w:kern w:val="0"/>
          <w14:ligatures w14:val="none"/>
        </w:rPr>
      </w:pPr>
      <w:r w:rsidRPr="00720508">
        <w:rPr>
          <w:rFonts w:ascii="Times New Roman" w:eastAsia="Calibri" w:hAnsi="Times New Roman" w:cs="Times New Roman"/>
          <w:kern w:val="0"/>
          <w14:ligatures w14:val="none"/>
        </w:rPr>
        <w:t>By harnessing the unique properties of quantum dots, we can significantly enhance the efficiency of renewable energy systems, reduce energy losses, and accelerate the development of sustainable energy technologies.</w:t>
      </w:r>
    </w:p>
    <w:p w14:paraId="424E862C" w14:textId="77777777" w:rsidR="00A6457E" w:rsidRPr="00720508" w:rsidRDefault="00A6457E" w:rsidP="00720508">
      <w:pPr>
        <w:spacing w:before="100" w:beforeAutospacing="1" w:after="100" w:afterAutospacing="1" w:line="360" w:lineRule="auto"/>
        <w:jc w:val="both"/>
        <w:rPr>
          <w:rFonts w:ascii="Times New Roman" w:eastAsia="Calibri" w:hAnsi="Times New Roman" w:cs="Times New Roman"/>
          <w:kern w:val="0"/>
          <w14:ligatures w14:val="none"/>
        </w:rPr>
      </w:pPr>
      <w:r w:rsidRPr="00720508">
        <w:rPr>
          <w:rFonts w:ascii="Times New Roman" w:eastAsia="Calibri" w:hAnsi="Times New Roman" w:cs="Times New Roman"/>
          <w:kern w:val="0"/>
          <w14:ligatures w14:val="none"/>
        </w:rPr>
        <w:t>From improving the efficiency of solar cells beyond the Shockley-</w:t>
      </w:r>
      <w:proofErr w:type="spellStart"/>
      <w:r w:rsidRPr="00720508">
        <w:rPr>
          <w:rFonts w:ascii="Times New Roman" w:eastAsia="Calibri" w:hAnsi="Times New Roman" w:cs="Times New Roman"/>
          <w:kern w:val="0"/>
          <w14:ligatures w14:val="none"/>
        </w:rPr>
        <w:t>Queisser</w:t>
      </w:r>
      <w:proofErr w:type="spellEnd"/>
      <w:r w:rsidRPr="00720508">
        <w:rPr>
          <w:rFonts w:ascii="Times New Roman" w:eastAsia="Calibri" w:hAnsi="Times New Roman" w:cs="Times New Roman"/>
          <w:kern w:val="0"/>
          <w14:ligatures w14:val="none"/>
        </w:rPr>
        <w:t xml:space="preserve"> limit to enabling more cost-effective and flexible energy systems, quantum dot technology provides innovative solutions to address the limitations of traditional materials.</w:t>
      </w:r>
    </w:p>
    <w:p w14:paraId="08093B55" w14:textId="77AF4245" w:rsidR="00A6457E" w:rsidRPr="00720508" w:rsidRDefault="00A6457E" w:rsidP="00720508">
      <w:pPr>
        <w:spacing w:before="100" w:beforeAutospacing="1" w:after="100" w:afterAutospacing="1" w:line="360" w:lineRule="auto"/>
        <w:jc w:val="both"/>
        <w:rPr>
          <w:rFonts w:ascii="Times New Roman" w:eastAsia="Calibri" w:hAnsi="Times New Roman" w:cs="Times New Roman"/>
          <w:kern w:val="0"/>
          <w14:ligatures w14:val="none"/>
        </w:rPr>
      </w:pPr>
      <w:r w:rsidRPr="00720508">
        <w:rPr>
          <w:rFonts w:ascii="Times New Roman" w:eastAsia="Calibri" w:hAnsi="Times New Roman" w:cs="Times New Roman"/>
          <w:kern w:val="0"/>
          <w14:ligatures w14:val="none"/>
        </w:rPr>
        <w:t>This paper explores how quantum dots are shaping the future of energy harvesting, focusing on their role in advanced solar cells and other renewable energy innovations.</w:t>
      </w:r>
    </w:p>
    <w:p w14:paraId="6535EAF7" w14:textId="77777777" w:rsidR="00A6457E" w:rsidRPr="00720508" w:rsidRDefault="00A6457E" w:rsidP="00720508">
      <w:pPr>
        <w:spacing w:before="100" w:beforeAutospacing="1" w:after="100" w:afterAutospacing="1" w:line="360" w:lineRule="auto"/>
        <w:jc w:val="both"/>
        <w:rPr>
          <w:rFonts w:ascii="Times New Roman" w:eastAsia="Calibri" w:hAnsi="Times New Roman" w:cs="Times New Roman"/>
          <w:b/>
          <w:kern w:val="0"/>
          <w14:ligatures w14:val="none"/>
        </w:rPr>
      </w:pPr>
      <w:r w:rsidRPr="00720508">
        <w:rPr>
          <w:rFonts w:ascii="Times New Roman" w:eastAsia="Calibri" w:hAnsi="Times New Roman" w:cs="Times New Roman"/>
          <w:b/>
          <w:kern w:val="0"/>
          <w14:ligatures w14:val="none"/>
        </w:rPr>
        <w:t xml:space="preserve">                                                          Fossil Fuels</w:t>
      </w:r>
    </w:p>
    <w:p w14:paraId="608403AF" w14:textId="77777777" w:rsidR="00A6457E" w:rsidRPr="00720508" w:rsidRDefault="00A6457E" w:rsidP="00720508">
      <w:pPr>
        <w:spacing w:before="100" w:beforeAutospacing="1" w:after="100" w:afterAutospacing="1" w:line="360" w:lineRule="auto"/>
        <w:jc w:val="both"/>
        <w:rPr>
          <w:rFonts w:ascii="Times New Roman" w:eastAsia="Calibri" w:hAnsi="Times New Roman" w:cs="Times New Roman"/>
          <w:kern w:val="0"/>
          <w14:ligatures w14:val="none"/>
        </w:rPr>
      </w:pPr>
      <w:r w:rsidRPr="00720508">
        <w:rPr>
          <w:rFonts w:ascii="Times New Roman" w:eastAsia="Calibri" w:hAnsi="Times New Roman" w:cs="Times New Roman"/>
          <w:b/>
          <w:bCs/>
          <w:kern w:val="0"/>
          <w14:ligatures w14:val="none"/>
        </w:rPr>
        <w:t>Fossil fuels</w:t>
      </w:r>
      <w:r w:rsidRPr="00720508">
        <w:rPr>
          <w:rFonts w:ascii="Times New Roman" w:eastAsia="Calibri" w:hAnsi="Times New Roman" w:cs="Times New Roman"/>
          <w:kern w:val="0"/>
          <w14:ligatures w14:val="none"/>
        </w:rPr>
        <w:t xml:space="preserve"> are natural energy resources formed from the decomposed remains of ancient plants and animals, buried under layers of sediment and rock for millions of years. </w:t>
      </w:r>
    </w:p>
    <w:p w14:paraId="438E3760" w14:textId="77777777" w:rsidR="00A6457E" w:rsidRPr="00720508" w:rsidRDefault="00A6457E" w:rsidP="00720508">
      <w:pPr>
        <w:spacing w:before="100" w:beforeAutospacing="1" w:after="100" w:afterAutospacing="1" w:line="360" w:lineRule="auto"/>
        <w:jc w:val="both"/>
        <w:rPr>
          <w:rFonts w:ascii="Times New Roman" w:eastAsia="Calibri" w:hAnsi="Times New Roman" w:cs="Times New Roman"/>
          <w:kern w:val="0"/>
          <w14:ligatures w14:val="none"/>
        </w:rPr>
      </w:pPr>
      <w:r w:rsidRPr="00720508">
        <w:rPr>
          <w:rFonts w:ascii="Times New Roman" w:eastAsia="Calibri" w:hAnsi="Times New Roman" w:cs="Times New Roman"/>
          <w:kern w:val="0"/>
          <w14:ligatures w14:val="none"/>
        </w:rPr>
        <w:t xml:space="preserve">These resources, which include coal, oil, and natural gas, are composed primarily of hydrocarbons and release energy when burned. </w:t>
      </w:r>
    </w:p>
    <w:p w14:paraId="41EF3FCE" w14:textId="77777777" w:rsidR="00A6457E" w:rsidRPr="00720508" w:rsidRDefault="00A6457E" w:rsidP="00720508">
      <w:pPr>
        <w:spacing w:before="100" w:beforeAutospacing="1" w:after="100" w:afterAutospacing="1" w:line="360" w:lineRule="auto"/>
        <w:jc w:val="both"/>
        <w:rPr>
          <w:rFonts w:ascii="Times New Roman" w:eastAsia="Calibri" w:hAnsi="Times New Roman" w:cs="Times New Roman"/>
          <w:kern w:val="0"/>
          <w14:ligatures w14:val="none"/>
        </w:rPr>
      </w:pPr>
      <w:r w:rsidRPr="00720508">
        <w:rPr>
          <w:rFonts w:ascii="Times New Roman" w:eastAsia="Calibri" w:hAnsi="Times New Roman" w:cs="Times New Roman"/>
          <w:kern w:val="0"/>
          <w14:ligatures w14:val="none"/>
        </w:rPr>
        <w:t xml:space="preserve">Fossil fuels are considered non-renewable because their formation takes geological time scales, far exceeding the rate of human consumption. </w:t>
      </w:r>
    </w:p>
    <w:p w14:paraId="126FAB30" w14:textId="77777777" w:rsidR="00A6457E" w:rsidRPr="00720508" w:rsidRDefault="00A6457E" w:rsidP="00720508">
      <w:pPr>
        <w:spacing w:before="100" w:beforeAutospacing="1" w:after="100" w:afterAutospacing="1" w:line="360" w:lineRule="auto"/>
        <w:jc w:val="both"/>
        <w:rPr>
          <w:rFonts w:ascii="Times New Roman" w:eastAsia="Calibri" w:hAnsi="Times New Roman" w:cs="Times New Roman"/>
          <w:kern w:val="0"/>
          <w14:ligatures w14:val="none"/>
        </w:rPr>
      </w:pPr>
      <w:r w:rsidRPr="00720508">
        <w:rPr>
          <w:rFonts w:ascii="Times New Roman" w:eastAsia="Calibri" w:hAnsi="Times New Roman" w:cs="Times New Roman"/>
          <w:kern w:val="0"/>
          <w14:ligatures w14:val="none"/>
        </w:rPr>
        <w:t>They have been the primary source of global energy for electricity, transportation, and industrial processes, despite their significant environmental and sustainability challenges.</w:t>
      </w:r>
    </w:p>
    <w:p w14:paraId="610712BF" w14:textId="77777777" w:rsidR="00A6457E" w:rsidRPr="00720508" w:rsidRDefault="00A6457E" w:rsidP="00720508">
      <w:pPr>
        <w:spacing w:before="100" w:beforeAutospacing="1" w:after="100" w:afterAutospacing="1" w:line="360" w:lineRule="auto"/>
        <w:outlineLvl w:val="2"/>
        <w:rPr>
          <w:rFonts w:ascii="Times New Roman" w:eastAsia="Times New Roman" w:hAnsi="Times New Roman" w:cs="Times New Roman"/>
          <w:b/>
          <w:bCs/>
          <w:kern w:val="0"/>
          <w14:ligatures w14:val="none"/>
        </w:rPr>
      </w:pPr>
      <w:r w:rsidRPr="00720508">
        <w:rPr>
          <w:rFonts w:ascii="Times New Roman" w:eastAsia="Times New Roman" w:hAnsi="Times New Roman" w:cs="Times New Roman"/>
          <w:b/>
          <w:bCs/>
          <w:kern w:val="0"/>
          <w14:ligatures w14:val="none"/>
        </w:rPr>
        <w:lastRenderedPageBreak/>
        <w:t>Disadvantages of Fossil Fuels</w:t>
      </w:r>
    </w:p>
    <w:p w14:paraId="67672012" w14:textId="77777777" w:rsidR="00A6457E" w:rsidRPr="00720508" w:rsidRDefault="00A6457E" w:rsidP="00720508">
      <w:pPr>
        <w:spacing w:before="100" w:beforeAutospacing="1" w:after="100" w:afterAutospacing="1" w:line="360" w:lineRule="auto"/>
        <w:rPr>
          <w:rFonts w:ascii="Times New Roman" w:eastAsia="Times New Roman" w:hAnsi="Times New Roman" w:cs="Times New Roman"/>
          <w:kern w:val="0"/>
          <w14:ligatures w14:val="none"/>
        </w:rPr>
      </w:pPr>
      <w:r w:rsidRPr="00720508">
        <w:rPr>
          <w:rFonts w:ascii="Times New Roman" w:eastAsia="Times New Roman" w:hAnsi="Times New Roman" w:cs="Times New Roman"/>
          <w:b/>
          <w:bCs/>
          <w:kern w:val="0"/>
          <w14:ligatures w14:val="none"/>
        </w:rPr>
        <w:t>Environmental Impact:</w:t>
      </w:r>
      <w:r w:rsidRPr="00720508">
        <w:rPr>
          <w:rFonts w:ascii="Times New Roman" w:eastAsia="Times New Roman" w:hAnsi="Times New Roman" w:cs="Times New Roman"/>
          <w:kern w:val="0"/>
          <w14:ligatures w14:val="none"/>
        </w:rPr>
        <w:t xml:space="preserve"> Combustion of fossil fuels releases greenhouse gases like CO₂ </w:t>
      </w:r>
      <w:r w:rsidRPr="00720508">
        <w:rPr>
          <w:rFonts w:ascii="Times New Roman" w:eastAsia="Calibri" w:hAnsi="Times New Roman" w:cs="Times New Roman"/>
          <w:kern w:val="0"/>
          <w14:ligatures w14:val="none"/>
        </w:rPr>
        <w:t>and methane.</w:t>
      </w:r>
      <w:r w:rsidRPr="00720508">
        <w:rPr>
          <w:rFonts w:ascii="Times New Roman" w:eastAsia="Times New Roman" w:hAnsi="Times New Roman" w:cs="Times New Roman"/>
          <w:kern w:val="0"/>
          <w14:ligatures w14:val="none"/>
        </w:rPr>
        <w:t xml:space="preserve"> </w:t>
      </w:r>
      <w:r w:rsidRPr="00720508">
        <w:rPr>
          <w:rFonts w:ascii="Times New Roman" w:eastAsia="Calibri" w:hAnsi="Times New Roman" w:cs="Times New Roman"/>
          <w:b/>
          <w:i/>
          <w:kern w:val="0"/>
          <w14:ligatures w14:val="none"/>
        </w:rPr>
        <w:t xml:space="preserve"> </w:t>
      </w:r>
      <w:r w:rsidRPr="00720508">
        <w:rPr>
          <w:rFonts w:ascii="Times New Roman" w:eastAsia="Calibri" w:hAnsi="Times New Roman" w:cs="Times New Roman"/>
          <w:kern w:val="0"/>
          <w14:ligatures w14:val="none"/>
        </w:rPr>
        <w:t>These emissions trap heat in the Earth's atmosphere, causing global warming and leading to</w:t>
      </w:r>
    </w:p>
    <w:p w14:paraId="7A4647F3" w14:textId="77777777" w:rsidR="00A6457E" w:rsidRPr="00720508" w:rsidRDefault="00A6457E" w:rsidP="00720508">
      <w:pPr>
        <w:spacing w:before="100" w:beforeAutospacing="1" w:after="100" w:afterAutospacing="1" w:line="360" w:lineRule="auto"/>
        <w:rPr>
          <w:rFonts w:ascii="Times New Roman" w:eastAsia="Times New Roman" w:hAnsi="Times New Roman" w:cs="Times New Roman"/>
          <w:kern w:val="0"/>
          <w14:ligatures w14:val="none"/>
        </w:rPr>
      </w:pPr>
      <w:r w:rsidRPr="00720508">
        <w:rPr>
          <w:rFonts w:ascii="Times New Roman" w:eastAsia="Times New Roman" w:hAnsi="Times New Roman" w:cs="Times New Roman"/>
          <w:b/>
          <w:bCs/>
          <w:kern w:val="0"/>
          <w14:ligatures w14:val="none"/>
        </w:rPr>
        <w:t>Pollution:</w:t>
      </w:r>
      <w:r w:rsidRPr="00720508">
        <w:rPr>
          <w:rFonts w:ascii="Times New Roman" w:eastAsia="Times New Roman" w:hAnsi="Times New Roman" w:cs="Times New Roman"/>
          <w:kern w:val="0"/>
          <w14:ligatures w14:val="none"/>
        </w:rPr>
        <w:t xml:space="preserve"> Burning fossil fuels produces air pollutants (e.g., sulfur dioxide, nitrogen oxides, and particulate matter). </w:t>
      </w:r>
      <w:r w:rsidRPr="00720508">
        <w:rPr>
          <w:rFonts w:ascii="Times New Roman" w:eastAsia="Calibri" w:hAnsi="Times New Roman" w:cs="Times New Roman"/>
          <w:kern w:val="0"/>
          <w14:ligatures w14:val="none"/>
        </w:rPr>
        <w:t>These pollutants cause smog, acid rain, and respiratory diseases, reducing air quality and harming ecosystems</w:t>
      </w:r>
      <w:r w:rsidRPr="00720508">
        <w:rPr>
          <w:rFonts w:ascii="Times New Roman" w:eastAsia="Times New Roman" w:hAnsi="Times New Roman" w:cs="Times New Roman"/>
          <w:kern w:val="0"/>
          <w14:ligatures w14:val="none"/>
        </w:rPr>
        <w:t>.</w:t>
      </w:r>
    </w:p>
    <w:p w14:paraId="75432751" w14:textId="77777777" w:rsidR="00A6457E" w:rsidRPr="00720508" w:rsidRDefault="00A6457E" w:rsidP="00720508">
      <w:pPr>
        <w:spacing w:before="100" w:beforeAutospacing="1" w:after="100" w:afterAutospacing="1" w:line="360" w:lineRule="auto"/>
        <w:rPr>
          <w:rFonts w:ascii="Times New Roman" w:eastAsia="Times New Roman" w:hAnsi="Times New Roman" w:cs="Times New Roman"/>
          <w:kern w:val="0"/>
          <w14:ligatures w14:val="none"/>
        </w:rPr>
      </w:pPr>
      <w:r w:rsidRPr="00720508">
        <w:rPr>
          <w:rFonts w:ascii="Times New Roman" w:eastAsia="Times New Roman" w:hAnsi="Times New Roman" w:cs="Times New Roman"/>
          <w:b/>
          <w:bCs/>
          <w:kern w:val="0"/>
          <w14:ligatures w14:val="none"/>
        </w:rPr>
        <w:t>Finite Supply:</w:t>
      </w:r>
      <w:r w:rsidRPr="00720508">
        <w:rPr>
          <w:rFonts w:ascii="Times New Roman" w:eastAsia="Times New Roman" w:hAnsi="Times New Roman" w:cs="Times New Roman"/>
          <w:kern w:val="0"/>
          <w14:ligatures w14:val="none"/>
        </w:rPr>
        <w:t xml:space="preserve"> Fossil fuels are non-renewable, with reserves depleting as consumption increases.</w:t>
      </w:r>
    </w:p>
    <w:p w14:paraId="73D380DC" w14:textId="198E517F" w:rsidR="00A6457E" w:rsidRPr="00720508" w:rsidRDefault="00A6457E" w:rsidP="00720508">
      <w:pPr>
        <w:spacing w:before="100" w:beforeAutospacing="1" w:after="100" w:afterAutospacing="1" w:line="360" w:lineRule="auto"/>
        <w:rPr>
          <w:rFonts w:ascii="Times New Roman" w:eastAsia="Times New Roman" w:hAnsi="Times New Roman" w:cs="Times New Roman"/>
          <w:kern w:val="0"/>
          <w14:ligatures w14:val="none"/>
        </w:rPr>
      </w:pPr>
      <w:r w:rsidRPr="00720508">
        <w:rPr>
          <w:rFonts w:ascii="Times New Roman" w:eastAsia="Times New Roman" w:hAnsi="Times New Roman" w:cs="Times New Roman"/>
          <w:b/>
          <w:bCs/>
          <w:kern w:val="0"/>
          <w14:ligatures w14:val="none"/>
        </w:rPr>
        <w:t>Economic Vulnerability:</w:t>
      </w:r>
      <w:r w:rsidRPr="00720508">
        <w:rPr>
          <w:rFonts w:ascii="Times New Roman" w:eastAsia="Times New Roman" w:hAnsi="Times New Roman" w:cs="Times New Roman"/>
          <w:kern w:val="0"/>
          <w14:ligatures w14:val="none"/>
        </w:rPr>
        <w:t xml:space="preserve"> Price volatility in fossil fuel markets affects global economies, especially those dependent on energy imports.</w:t>
      </w:r>
    </w:p>
    <w:p w14:paraId="14036672" w14:textId="77777777" w:rsidR="00A6457E" w:rsidRPr="00720508" w:rsidRDefault="00A6457E" w:rsidP="00720508">
      <w:pPr>
        <w:spacing w:before="100" w:beforeAutospacing="1" w:after="100" w:afterAutospacing="1" w:line="360" w:lineRule="auto"/>
        <w:outlineLvl w:val="2"/>
        <w:rPr>
          <w:rFonts w:ascii="Times New Roman" w:eastAsia="Times New Roman" w:hAnsi="Times New Roman" w:cs="Times New Roman"/>
          <w:b/>
          <w:bCs/>
          <w:kern w:val="0"/>
          <w14:ligatures w14:val="none"/>
        </w:rPr>
      </w:pPr>
      <w:r w:rsidRPr="00720508">
        <w:rPr>
          <w:rFonts w:ascii="Times New Roman" w:eastAsia="Times New Roman" w:hAnsi="Times New Roman" w:cs="Times New Roman"/>
          <w:b/>
          <w:bCs/>
          <w:kern w:val="0"/>
          <w14:ligatures w14:val="none"/>
        </w:rPr>
        <w:t xml:space="preserve">                                  The Transition to Renewable Energy</w:t>
      </w:r>
    </w:p>
    <w:p w14:paraId="617DD3E4" w14:textId="77777777" w:rsidR="00A6457E" w:rsidRPr="00720508" w:rsidRDefault="00A6457E" w:rsidP="00720508">
      <w:pPr>
        <w:spacing w:before="100" w:beforeAutospacing="1" w:after="100" w:afterAutospacing="1" w:line="360" w:lineRule="auto"/>
        <w:rPr>
          <w:rFonts w:ascii="Times New Roman" w:eastAsia="Times New Roman" w:hAnsi="Times New Roman" w:cs="Times New Roman"/>
          <w:kern w:val="0"/>
          <w14:ligatures w14:val="none"/>
        </w:rPr>
      </w:pPr>
      <w:r w:rsidRPr="00720508">
        <w:rPr>
          <w:rFonts w:ascii="Times New Roman" w:eastAsia="Times New Roman" w:hAnsi="Times New Roman" w:cs="Times New Roman"/>
          <w:kern w:val="0"/>
          <w14:ligatures w14:val="none"/>
        </w:rPr>
        <w:t xml:space="preserve">The environmental and economic challenges posed by fossil fuels are accelerating the global shift toward cleaner energy alternatives. </w:t>
      </w:r>
    </w:p>
    <w:p w14:paraId="3336BFAD" w14:textId="77777777" w:rsidR="00A6457E" w:rsidRPr="00720508" w:rsidRDefault="00A6457E" w:rsidP="00720508">
      <w:pPr>
        <w:spacing w:before="100" w:beforeAutospacing="1" w:after="100" w:afterAutospacing="1" w:line="360" w:lineRule="auto"/>
        <w:jc w:val="both"/>
        <w:outlineLvl w:val="2"/>
        <w:rPr>
          <w:rFonts w:ascii="Times New Roman" w:eastAsia="Times New Roman" w:hAnsi="Times New Roman" w:cs="Times New Roman"/>
          <w:b/>
          <w:bCs/>
          <w:kern w:val="0"/>
          <w14:ligatures w14:val="none"/>
        </w:rPr>
      </w:pPr>
      <w:r w:rsidRPr="00720508">
        <w:rPr>
          <w:rFonts w:ascii="Times New Roman" w:eastAsia="Calibri" w:hAnsi="Times New Roman" w:cs="Times New Roman"/>
          <w:bCs/>
          <w:kern w:val="0"/>
          <w14:ligatures w14:val="none"/>
        </w:rPr>
        <w:t>Renewable energy</w:t>
      </w:r>
      <w:r w:rsidRPr="00720508">
        <w:rPr>
          <w:rFonts w:ascii="Times New Roman" w:eastAsia="Calibri" w:hAnsi="Times New Roman" w:cs="Times New Roman"/>
          <w:kern w:val="0"/>
          <w14:ligatures w14:val="none"/>
        </w:rPr>
        <w:t xml:space="preserve"> is energy that is generated from natural resources that can be replenished over time. These resources include sunlight, wind, water (hydropower), geothermal heat, and biomass.</w:t>
      </w:r>
      <w:r w:rsidRPr="00720508">
        <w:rPr>
          <w:rFonts w:ascii="Times New Roman" w:eastAsia="Times New Roman" w:hAnsi="Times New Roman" w:cs="Times New Roman"/>
          <w:b/>
          <w:bCs/>
          <w:kern w:val="0"/>
          <w14:ligatures w14:val="none"/>
        </w:rPr>
        <w:t xml:space="preserve"> </w:t>
      </w:r>
    </w:p>
    <w:p w14:paraId="56640E43" w14:textId="77777777" w:rsidR="00A6457E" w:rsidRPr="00720508" w:rsidRDefault="00A6457E" w:rsidP="00720508">
      <w:pPr>
        <w:spacing w:before="100" w:beforeAutospacing="1" w:after="100" w:afterAutospacing="1" w:line="360" w:lineRule="auto"/>
        <w:rPr>
          <w:rFonts w:ascii="Times New Roman" w:eastAsia="Times New Roman" w:hAnsi="Times New Roman" w:cs="Times New Roman"/>
          <w:kern w:val="0"/>
          <w14:ligatures w14:val="none"/>
        </w:rPr>
      </w:pPr>
      <w:r w:rsidRPr="00720508">
        <w:rPr>
          <w:rFonts w:ascii="Times New Roman" w:eastAsia="Times New Roman" w:hAnsi="Times New Roman" w:cs="Times New Roman"/>
          <w:kern w:val="0"/>
          <w14:ligatures w14:val="none"/>
        </w:rPr>
        <w:t>Renewable energy sources are increasingly seen as sustainable replacements that can mitigate climate change, reduce pollution, and provide long-term energy security.</w:t>
      </w:r>
    </w:p>
    <w:p w14:paraId="578405F1" w14:textId="77777777" w:rsidR="00A6457E" w:rsidRPr="00720508" w:rsidRDefault="00A6457E" w:rsidP="00720508">
      <w:pPr>
        <w:autoSpaceDE w:val="0"/>
        <w:autoSpaceDN w:val="0"/>
        <w:adjustRightInd w:val="0"/>
        <w:spacing w:after="0" w:line="360" w:lineRule="auto"/>
        <w:jc w:val="both"/>
        <w:rPr>
          <w:rFonts w:ascii="Times New Roman" w:eastAsia="Calibri" w:hAnsi="Times New Roman" w:cs="Times New Roman"/>
          <w:kern w:val="0"/>
          <w14:ligatures w14:val="none"/>
        </w:rPr>
      </w:pPr>
      <w:r w:rsidRPr="00720508">
        <w:rPr>
          <w:rFonts w:ascii="Times New Roman" w:eastAsia="Calibri" w:hAnsi="Times New Roman" w:cs="Times New Roman"/>
          <w:kern w:val="0"/>
          <w14:ligatures w14:val="none"/>
        </w:rPr>
        <w:t xml:space="preserve">The most prominent among the renewable energy sources is </w:t>
      </w:r>
      <w:r w:rsidRPr="00720508">
        <w:rPr>
          <w:rFonts w:ascii="Times New Roman" w:eastAsia="Calibri" w:hAnsi="Times New Roman" w:cs="Times New Roman"/>
          <w:b/>
          <w:bCs/>
          <w:kern w:val="0"/>
          <w14:ligatures w14:val="none"/>
        </w:rPr>
        <w:t>solar energy</w:t>
      </w:r>
      <w:r w:rsidRPr="00720508">
        <w:rPr>
          <w:rFonts w:ascii="Times New Roman" w:eastAsia="Calibri" w:hAnsi="Times New Roman" w:cs="Times New Roman"/>
          <w:kern w:val="0"/>
          <w14:ligatures w14:val="none"/>
        </w:rPr>
        <w:t xml:space="preserve">, which harnesses the power of sunlight to generate electricity and heat. </w:t>
      </w:r>
    </w:p>
    <w:p w14:paraId="7EE4D413" w14:textId="77777777" w:rsidR="00A6457E" w:rsidRPr="00720508" w:rsidRDefault="00A6457E" w:rsidP="00720508">
      <w:pPr>
        <w:autoSpaceDE w:val="0"/>
        <w:autoSpaceDN w:val="0"/>
        <w:adjustRightInd w:val="0"/>
        <w:spacing w:after="0" w:line="360" w:lineRule="auto"/>
        <w:jc w:val="both"/>
        <w:rPr>
          <w:rFonts w:ascii="Times New Roman" w:eastAsia="Calibri" w:hAnsi="Times New Roman" w:cs="Times New Roman"/>
          <w:kern w:val="0"/>
          <w14:ligatures w14:val="none"/>
        </w:rPr>
      </w:pPr>
    </w:p>
    <w:p w14:paraId="2BA8E1D4" w14:textId="77777777" w:rsidR="00A6457E" w:rsidRPr="00720508" w:rsidRDefault="00A6457E" w:rsidP="00720508">
      <w:pPr>
        <w:autoSpaceDE w:val="0"/>
        <w:autoSpaceDN w:val="0"/>
        <w:adjustRightInd w:val="0"/>
        <w:spacing w:after="0" w:line="360" w:lineRule="auto"/>
        <w:jc w:val="both"/>
        <w:rPr>
          <w:rFonts w:ascii="Times New Roman" w:eastAsia="Calibri" w:hAnsi="Times New Roman" w:cs="Times New Roman"/>
          <w:kern w:val="0"/>
          <w14:ligatures w14:val="none"/>
        </w:rPr>
      </w:pPr>
      <w:r w:rsidRPr="00720508">
        <w:rPr>
          <w:rFonts w:ascii="Times New Roman" w:eastAsia="Calibri" w:hAnsi="Times New Roman" w:cs="Times New Roman"/>
          <w:kern w:val="0"/>
          <w14:ligatures w14:val="none"/>
        </w:rPr>
        <w:t xml:space="preserve">Solar energy stands out due to its abundance, sustainability, and accessibility, as the sun provides an immense and virtually inexhaustible source of energy. </w:t>
      </w:r>
    </w:p>
    <w:p w14:paraId="08EC3E7D" w14:textId="77777777" w:rsidR="00A6457E" w:rsidRPr="00720508" w:rsidRDefault="00A6457E" w:rsidP="00720508">
      <w:pPr>
        <w:autoSpaceDE w:val="0"/>
        <w:autoSpaceDN w:val="0"/>
        <w:adjustRightInd w:val="0"/>
        <w:spacing w:after="0" w:line="360" w:lineRule="auto"/>
        <w:jc w:val="both"/>
        <w:rPr>
          <w:rFonts w:ascii="Times New Roman" w:eastAsia="Calibri" w:hAnsi="Times New Roman" w:cs="Times New Roman"/>
          <w:kern w:val="0"/>
          <w14:ligatures w14:val="none"/>
        </w:rPr>
      </w:pPr>
    </w:p>
    <w:p w14:paraId="5DE901B1" w14:textId="03D93581" w:rsidR="00F52FD2" w:rsidRPr="00720508" w:rsidRDefault="00A6457E" w:rsidP="00720508">
      <w:pPr>
        <w:autoSpaceDE w:val="0"/>
        <w:autoSpaceDN w:val="0"/>
        <w:adjustRightInd w:val="0"/>
        <w:spacing w:after="0" w:line="360" w:lineRule="auto"/>
        <w:jc w:val="both"/>
        <w:rPr>
          <w:rFonts w:ascii="Times New Roman" w:eastAsia="Calibri" w:hAnsi="Times New Roman" w:cs="Times New Roman"/>
          <w:kern w:val="0"/>
          <w14:ligatures w14:val="none"/>
        </w:rPr>
      </w:pPr>
      <w:r w:rsidRPr="00720508">
        <w:rPr>
          <w:rFonts w:ascii="Times New Roman" w:eastAsia="Calibri" w:hAnsi="Times New Roman" w:cs="Times New Roman"/>
          <w:kern w:val="0"/>
          <w14:ligatures w14:val="none"/>
        </w:rPr>
        <w:lastRenderedPageBreak/>
        <w:t xml:space="preserve">The solar energy spectrum is broad and encompasses photons with energies spanning from the </w:t>
      </w:r>
      <w:r w:rsidRPr="00720508">
        <w:rPr>
          <w:rFonts w:ascii="Times New Roman" w:eastAsia="Calibri" w:hAnsi="Times New Roman" w:cs="Times New Roman"/>
          <w:bCs/>
          <w:kern w:val="0"/>
          <w14:ligatures w14:val="none"/>
        </w:rPr>
        <w:t>ultraviolet (UV)</w:t>
      </w:r>
      <w:r w:rsidRPr="00720508">
        <w:rPr>
          <w:rFonts w:ascii="Times New Roman" w:eastAsia="Calibri" w:hAnsi="Times New Roman" w:cs="Times New Roman"/>
          <w:kern w:val="0"/>
          <w14:ligatures w14:val="none"/>
        </w:rPr>
        <w:t xml:space="preserve"> region, through the </w:t>
      </w:r>
      <w:r w:rsidRPr="00720508">
        <w:rPr>
          <w:rFonts w:ascii="Times New Roman" w:eastAsia="Calibri" w:hAnsi="Times New Roman" w:cs="Times New Roman"/>
          <w:bCs/>
          <w:kern w:val="0"/>
          <w14:ligatures w14:val="none"/>
        </w:rPr>
        <w:t>visible light</w:t>
      </w:r>
      <w:r w:rsidRPr="00720508">
        <w:rPr>
          <w:rFonts w:ascii="Times New Roman" w:eastAsia="Calibri" w:hAnsi="Times New Roman" w:cs="Times New Roman"/>
          <w:kern w:val="0"/>
          <w14:ligatures w14:val="none"/>
        </w:rPr>
        <w:t xml:space="preserve"> spectrum, to the </w:t>
      </w:r>
      <w:r w:rsidRPr="00720508">
        <w:rPr>
          <w:rFonts w:ascii="Times New Roman" w:eastAsia="Calibri" w:hAnsi="Times New Roman" w:cs="Times New Roman"/>
          <w:bCs/>
          <w:kern w:val="0"/>
          <w14:ligatures w14:val="none"/>
        </w:rPr>
        <w:t>infrared (IR)</w:t>
      </w:r>
      <w:r w:rsidRPr="00720508">
        <w:rPr>
          <w:rFonts w:ascii="Times New Roman" w:eastAsia="Calibri" w:hAnsi="Times New Roman" w:cs="Times New Roman"/>
          <w:kern w:val="0"/>
          <w14:ligatures w14:val="none"/>
        </w:rPr>
        <w:t xml:space="preserve"> region, making solar radiation a rich and diverse energy source. as shown in Figure.1</w:t>
      </w:r>
    </w:p>
    <w:p w14:paraId="4ACC35AF" w14:textId="77777777" w:rsidR="00A6457E" w:rsidRPr="00720508" w:rsidRDefault="00A6457E" w:rsidP="00720508">
      <w:pPr>
        <w:autoSpaceDE w:val="0"/>
        <w:autoSpaceDN w:val="0"/>
        <w:adjustRightInd w:val="0"/>
        <w:spacing w:after="0" w:line="360" w:lineRule="auto"/>
        <w:jc w:val="both"/>
        <w:rPr>
          <w:rFonts w:ascii="Times New Roman" w:eastAsia="Calibri" w:hAnsi="Times New Roman" w:cs="Times New Roman"/>
          <w:kern w:val="0"/>
          <w14:ligatures w14:val="none"/>
        </w:rPr>
      </w:pPr>
      <w:r w:rsidRPr="00720508">
        <w:rPr>
          <w:rFonts w:ascii="Times New Roman" w:eastAsia="Calibri" w:hAnsi="Times New Roman" w:cs="Times New Roman"/>
          <w:kern w:val="0"/>
          <w14:ligatures w14:val="none"/>
        </w:rPr>
        <w:t xml:space="preserve"> </w:t>
      </w:r>
    </w:p>
    <w:p w14:paraId="17344F65" w14:textId="77777777" w:rsidR="00A6457E" w:rsidRPr="00720508" w:rsidRDefault="00A6457E" w:rsidP="00720508">
      <w:pPr>
        <w:autoSpaceDE w:val="0"/>
        <w:autoSpaceDN w:val="0"/>
        <w:adjustRightInd w:val="0"/>
        <w:spacing w:after="0" w:line="360" w:lineRule="auto"/>
        <w:jc w:val="both"/>
        <w:rPr>
          <w:rFonts w:ascii="Times New Roman" w:eastAsia="Calibri" w:hAnsi="Times New Roman" w:cs="Times New Roman"/>
          <w:kern w:val="0"/>
          <w14:ligatures w14:val="none"/>
        </w:rPr>
      </w:pPr>
      <w:r w:rsidRPr="00720508">
        <w:rPr>
          <w:rFonts w:ascii="Times New Roman" w:eastAsia="Calibri" w:hAnsi="Times New Roman" w:cs="Times New Roman"/>
          <w:noProof/>
          <w:kern w:val="0"/>
          <w14:ligatures w14:val="none"/>
        </w:rPr>
        <w:drawing>
          <wp:inline distT="0" distB="0" distL="0" distR="0" wp14:anchorId="14168FC4" wp14:editId="40961185">
            <wp:extent cx="2320506" cy="1680646"/>
            <wp:effectExtent l="0" t="0" r="3810" b="0"/>
            <wp:docPr id="5" name="Picture 5" descr="Description: Relat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Description: Related image"/>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320746" cy="1680820"/>
                    </a:xfrm>
                    <a:prstGeom prst="rect">
                      <a:avLst/>
                    </a:prstGeom>
                    <a:noFill/>
                    <a:ln>
                      <a:noFill/>
                    </a:ln>
                  </pic:spPr>
                </pic:pic>
              </a:graphicData>
            </a:graphic>
          </wp:inline>
        </w:drawing>
      </w:r>
    </w:p>
    <w:p w14:paraId="4CD6A0D8" w14:textId="77777777" w:rsidR="00A6457E" w:rsidRPr="00720508" w:rsidRDefault="00A6457E" w:rsidP="00720508">
      <w:pPr>
        <w:autoSpaceDE w:val="0"/>
        <w:autoSpaceDN w:val="0"/>
        <w:adjustRightInd w:val="0"/>
        <w:spacing w:after="0" w:line="360" w:lineRule="auto"/>
        <w:jc w:val="both"/>
        <w:rPr>
          <w:rFonts w:ascii="Times New Roman" w:eastAsia="Calibri" w:hAnsi="Times New Roman" w:cs="Times New Roman"/>
          <w:kern w:val="0"/>
          <w14:ligatures w14:val="none"/>
        </w:rPr>
      </w:pPr>
      <w:r w:rsidRPr="00720508">
        <w:rPr>
          <w:rFonts w:ascii="Times New Roman" w:eastAsia="Calibri" w:hAnsi="Times New Roman" w:cs="Times New Roman"/>
          <w:kern w:val="0"/>
          <w14:ligatures w14:val="none"/>
        </w:rPr>
        <w:t xml:space="preserve">Figure 1: Solar energy distribution spectrum </w:t>
      </w:r>
    </w:p>
    <w:p w14:paraId="60E55F6D" w14:textId="77777777" w:rsidR="00A6457E" w:rsidRPr="00720508" w:rsidRDefault="00A6457E" w:rsidP="00720508">
      <w:pPr>
        <w:spacing w:after="0" w:line="360" w:lineRule="auto"/>
        <w:jc w:val="both"/>
        <w:rPr>
          <w:rFonts w:ascii="Times New Roman" w:eastAsia="Calibri" w:hAnsi="Times New Roman" w:cs="Times New Roman"/>
          <w:kern w:val="0"/>
          <w14:ligatures w14:val="none"/>
        </w:rPr>
      </w:pPr>
    </w:p>
    <w:p w14:paraId="3C51F895" w14:textId="74AA3823" w:rsidR="00A6457E" w:rsidRPr="00720508" w:rsidRDefault="00A6457E" w:rsidP="00720508">
      <w:pPr>
        <w:spacing w:after="0" w:line="360" w:lineRule="auto"/>
        <w:jc w:val="both"/>
        <w:rPr>
          <w:rFonts w:ascii="Times New Roman" w:eastAsia="Calibri" w:hAnsi="Times New Roman" w:cs="Times New Roman"/>
          <w:kern w:val="0"/>
          <w14:ligatures w14:val="none"/>
        </w:rPr>
      </w:pPr>
      <w:r w:rsidRPr="00720508">
        <w:rPr>
          <w:rFonts w:ascii="Times New Roman" w:eastAsia="Calibri" w:hAnsi="Times New Roman" w:cs="Times New Roman"/>
          <w:kern w:val="0"/>
          <w14:ligatures w14:val="none"/>
        </w:rPr>
        <w:t>Effectively utilizing this broad spectrum poses challenges for conventional photovoltaic materials, which have fixed bandgaps and can only absorb photons within a specific energy range</w:t>
      </w:r>
    </w:p>
    <w:p w14:paraId="692941E3" w14:textId="77777777" w:rsidR="00A6457E" w:rsidRPr="00720508" w:rsidRDefault="00A6457E" w:rsidP="00720508">
      <w:pPr>
        <w:spacing w:after="0" w:line="360" w:lineRule="auto"/>
        <w:jc w:val="both"/>
        <w:rPr>
          <w:rFonts w:ascii="Times New Roman" w:eastAsia="Calibri" w:hAnsi="Times New Roman" w:cs="Times New Roman"/>
          <w:kern w:val="0"/>
          <w14:ligatures w14:val="none"/>
        </w:rPr>
      </w:pPr>
    </w:p>
    <w:p w14:paraId="75FB4AED" w14:textId="41389651" w:rsidR="00A6457E" w:rsidRPr="00720508" w:rsidRDefault="00A6457E" w:rsidP="00720508">
      <w:pPr>
        <w:spacing w:after="0" w:line="360" w:lineRule="auto"/>
        <w:jc w:val="both"/>
        <w:rPr>
          <w:rFonts w:ascii="Times New Roman" w:eastAsia="Calibri" w:hAnsi="Times New Roman" w:cs="Times New Roman"/>
          <w:kern w:val="0"/>
          <w14:ligatures w14:val="none"/>
        </w:rPr>
      </w:pPr>
      <w:r w:rsidRPr="00720508">
        <w:rPr>
          <w:rFonts w:ascii="Times New Roman" w:eastAsia="Calibri" w:hAnsi="Times New Roman" w:cs="Times New Roman"/>
          <w:b/>
          <w:bCs/>
          <w:kern w:val="0"/>
          <w14:ligatures w14:val="none"/>
        </w:rPr>
        <w:t xml:space="preserve">                                          Solar Cell</w:t>
      </w:r>
    </w:p>
    <w:p w14:paraId="4476640D" w14:textId="77777777" w:rsidR="00A6457E" w:rsidRPr="00720508" w:rsidRDefault="00A6457E" w:rsidP="00720508">
      <w:pPr>
        <w:spacing w:after="0" w:line="360" w:lineRule="auto"/>
        <w:jc w:val="both"/>
        <w:rPr>
          <w:rFonts w:ascii="Times New Roman" w:eastAsia="Calibri" w:hAnsi="Times New Roman" w:cs="Times New Roman"/>
          <w:kern w:val="0"/>
          <w14:ligatures w14:val="none"/>
        </w:rPr>
      </w:pPr>
      <w:r w:rsidRPr="00720508">
        <w:rPr>
          <w:rFonts w:ascii="Times New Roman" w:eastAsia="Calibri" w:hAnsi="Times New Roman" w:cs="Times New Roman"/>
          <w:kern w:val="0"/>
          <w14:ligatures w14:val="none"/>
        </w:rPr>
        <w:t xml:space="preserve">A </w:t>
      </w:r>
      <w:r w:rsidRPr="00720508">
        <w:rPr>
          <w:rFonts w:ascii="Times New Roman" w:eastAsia="Calibri" w:hAnsi="Times New Roman" w:cs="Times New Roman"/>
          <w:bCs/>
          <w:kern w:val="0"/>
          <w14:ligatures w14:val="none"/>
        </w:rPr>
        <w:t>solar cell</w:t>
      </w:r>
      <w:r w:rsidRPr="00720508">
        <w:rPr>
          <w:rFonts w:ascii="Times New Roman" w:eastAsia="Calibri" w:hAnsi="Times New Roman" w:cs="Times New Roman"/>
          <w:kern w:val="0"/>
          <w14:ligatures w14:val="none"/>
        </w:rPr>
        <w:t xml:space="preserve"> also known as a </w:t>
      </w:r>
      <w:r w:rsidRPr="00720508">
        <w:rPr>
          <w:rFonts w:ascii="Times New Roman" w:eastAsia="Calibri" w:hAnsi="Times New Roman" w:cs="Times New Roman"/>
          <w:bCs/>
          <w:kern w:val="0"/>
          <w14:ligatures w14:val="none"/>
        </w:rPr>
        <w:t>photovoltaic (PV) cell</w:t>
      </w:r>
      <w:r w:rsidRPr="00720508">
        <w:rPr>
          <w:rFonts w:ascii="Times New Roman" w:eastAsia="Calibri" w:hAnsi="Times New Roman" w:cs="Times New Roman"/>
          <w:kern w:val="0"/>
          <w14:ligatures w14:val="none"/>
        </w:rPr>
        <w:t>, is a device that converts sunlight directly into electricity through the photovoltaic effect.</w:t>
      </w:r>
      <w:r w:rsidRPr="00720508">
        <w:rPr>
          <w:rFonts w:ascii="Times New Roman" w:eastAsia="Calibri" w:hAnsi="Times New Roman" w:cs="Times New Roman"/>
          <w:b/>
          <w:bCs/>
          <w:kern w:val="0"/>
          <w14:ligatures w14:val="none"/>
        </w:rPr>
        <w:t xml:space="preserve"> </w:t>
      </w:r>
      <w:r w:rsidRPr="00720508">
        <w:rPr>
          <w:rFonts w:ascii="Times New Roman" w:eastAsia="Calibri" w:hAnsi="Times New Roman" w:cs="Times New Roman"/>
          <w:bCs/>
          <w:kern w:val="0"/>
          <w14:ligatures w14:val="none"/>
        </w:rPr>
        <w:t xml:space="preserve">Semiconductors </w:t>
      </w:r>
      <w:r w:rsidRPr="00720508">
        <w:rPr>
          <w:rFonts w:ascii="Times New Roman" w:eastAsia="Calibri" w:hAnsi="Times New Roman" w:cs="Times New Roman"/>
          <w:kern w:val="0"/>
          <w14:ligatures w14:val="none"/>
        </w:rPr>
        <w:t>are usually the photo absorption materials in solar cells.</w:t>
      </w:r>
    </w:p>
    <w:p w14:paraId="0CE92D9A" w14:textId="77777777" w:rsidR="00A6457E" w:rsidRPr="00720508" w:rsidRDefault="00A6457E" w:rsidP="00720508">
      <w:pPr>
        <w:spacing w:before="100" w:beforeAutospacing="1" w:after="100" w:afterAutospacing="1" w:line="360" w:lineRule="auto"/>
        <w:jc w:val="both"/>
        <w:rPr>
          <w:rFonts w:ascii="Times New Roman" w:eastAsia="Calibri" w:hAnsi="Times New Roman" w:cs="Times New Roman"/>
          <w:kern w:val="0"/>
          <w14:ligatures w14:val="none"/>
        </w:rPr>
      </w:pPr>
      <w:r w:rsidRPr="00720508">
        <w:rPr>
          <w:rFonts w:ascii="Times New Roman" w:eastAsia="Calibri" w:hAnsi="Times New Roman" w:cs="Times New Roman"/>
          <w:kern w:val="0"/>
          <w14:ligatures w14:val="none"/>
        </w:rPr>
        <w:t xml:space="preserve">The photon-absorption in a semiconductor depends on the band gap </w:t>
      </w:r>
      <m:oMath>
        <m:r>
          <w:rPr>
            <w:rFonts w:ascii="Cambria Math" w:eastAsia="Times New Roman" w:hAnsi="Cambria Math" w:cs="Times New Roman"/>
            <w:kern w:val="0"/>
            <w14:ligatures w14:val="none"/>
          </w:rPr>
          <m:t>Eg</m:t>
        </m:r>
      </m:oMath>
      <w:r w:rsidRPr="00720508">
        <w:rPr>
          <w:rFonts w:ascii="Times New Roman" w:eastAsia="Calibri" w:hAnsi="Times New Roman" w:cs="Times New Roman"/>
          <w:kern w:val="0"/>
          <w14:ligatures w14:val="none"/>
        </w:rPr>
        <w:t xml:space="preserve"> of the material. When a photon with energy equal to or greater than the semiconductor's bandgap is absorbed, an electron jumps from the valence band to the conduction band, creating electron-hole pairs as shown in Figure 2. </w:t>
      </w:r>
    </w:p>
    <w:p w14:paraId="68872F7B" w14:textId="77777777" w:rsidR="00A6457E" w:rsidRPr="00720508" w:rsidRDefault="00A6457E" w:rsidP="00720508">
      <w:pPr>
        <w:spacing w:before="100" w:beforeAutospacing="1" w:after="100" w:afterAutospacing="1" w:line="360" w:lineRule="auto"/>
        <w:jc w:val="both"/>
        <w:rPr>
          <w:rFonts w:ascii="Times New Roman" w:eastAsia="Times New Roman" w:hAnsi="Times New Roman" w:cs="Times New Roman"/>
          <w:kern w:val="0"/>
          <w14:ligatures w14:val="none"/>
        </w:rPr>
      </w:pPr>
      <w:r w:rsidRPr="00720508">
        <w:rPr>
          <w:rFonts w:ascii="Times New Roman" w:eastAsia="Calibri" w:hAnsi="Times New Roman" w:cs="Times New Roman"/>
          <w:noProof/>
          <w:kern w:val="0"/>
          <w14:ligatures w14:val="none"/>
        </w:rPr>
        <w:drawing>
          <wp:inline distT="0" distB="0" distL="0" distR="0" wp14:anchorId="582AE173" wp14:editId="0017D338">
            <wp:extent cx="2303253" cy="1328468"/>
            <wp:effectExtent l="0" t="0" r="1905" b="5080"/>
            <wp:docPr id="19" name="Picture 7"/>
            <wp:cNvGraphicFramePr/>
            <a:graphic xmlns:a="http://schemas.openxmlformats.org/drawingml/2006/main">
              <a:graphicData uri="http://schemas.openxmlformats.org/drawingml/2006/picture">
                <pic:pic xmlns:pic="http://schemas.openxmlformats.org/drawingml/2006/picture">
                  <pic:nvPicPr>
                    <pic:cNvPr id="34" name="Picture 7"/>
                    <pic:cNvPicPr/>
                  </pic:nvPicPr>
                  <pic:blipFill>
                    <a:blip r:embed="rId7" cstate="print"/>
                    <a:srcRect/>
                    <a:stretch>
                      <a:fillRect/>
                    </a:stretch>
                  </pic:blipFill>
                  <pic:spPr bwMode="auto">
                    <a:xfrm>
                      <a:off x="0" y="0"/>
                      <a:ext cx="2306057" cy="1330086"/>
                    </a:xfrm>
                    <a:prstGeom prst="rect">
                      <a:avLst/>
                    </a:prstGeom>
                    <a:noFill/>
                    <a:ln w="9525">
                      <a:noFill/>
                      <a:miter lim="800000"/>
                      <a:headEnd/>
                      <a:tailEnd/>
                    </a:ln>
                  </pic:spPr>
                </pic:pic>
              </a:graphicData>
            </a:graphic>
          </wp:inline>
        </w:drawing>
      </w:r>
    </w:p>
    <w:p w14:paraId="253566EA" w14:textId="77777777" w:rsidR="00A6457E" w:rsidRPr="00720508" w:rsidRDefault="00A6457E" w:rsidP="00720508">
      <w:pPr>
        <w:spacing w:before="100" w:beforeAutospacing="1" w:after="100" w:afterAutospacing="1" w:line="360" w:lineRule="auto"/>
        <w:jc w:val="both"/>
        <w:rPr>
          <w:rFonts w:ascii="Times New Roman" w:eastAsia="Times New Roman" w:hAnsi="Times New Roman" w:cs="Times New Roman"/>
          <w:kern w:val="0"/>
          <w14:ligatures w14:val="none"/>
        </w:rPr>
      </w:pPr>
      <w:r w:rsidRPr="00720508">
        <w:rPr>
          <w:rFonts w:ascii="Times New Roman" w:eastAsia="Calibri" w:hAnsi="Times New Roman" w:cs="Times New Roman"/>
          <w:kern w:val="0"/>
          <w14:ligatures w14:val="none"/>
        </w:rPr>
        <w:lastRenderedPageBreak/>
        <w:t>Figure 1.3: Semiconductor energy band diagram</w:t>
      </w:r>
    </w:p>
    <w:p w14:paraId="0CB9E1B3" w14:textId="77777777" w:rsidR="00A6457E" w:rsidRPr="00720508" w:rsidRDefault="00A6457E" w:rsidP="00720508">
      <w:pPr>
        <w:spacing w:after="0" w:line="360" w:lineRule="auto"/>
        <w:jc w:val="both"/>
        <w:rPr>
          <w:rFonts w:ascii="Times New Roman" w:eastAsia="Calibri" w:hAnsi="Times New Roman" w:cs="Times New Roman"/>
          <w:kern w:val="0"/>
          <w14:ligatures w14:val="none"/>
        </w:rPr>
      </w:pPr>
      <w:r w:rsidRPr="00720508">
        <w:rPr>
          <w:rFonts w:ascii="Times New Roman" w:eastAsia="Calibri" w:hAnsi="Times New Roman" w:cs="Times New Roman"/>
          <w:kern w:val="0"/>
          <w14:ligatures w14:val="none"/>
        </w:rPr>
        <w:t>This excitation is fundamental to the operation of semiconductor solar cells</w:t>
      </w:r>
    </w:p>
    <w:p w14:paraId="10D31B22" w14:textId="77777777" w:rsidR="00F52FD2" w:rsidRPr="00720508" w:rsidRDefault="00A6457E" w:rsidP="00720508">
      <w:pPr>
        <w:spacing w:after="0" w:line="360" w:lineRule="auto"/>
        <w:jc w:val="both"/>
        <w:rPr>
          <w:rFonts w:ascii="Times New Roman" w:eastAsia="Times New Roman" w:hAnsi="Times New Roman" w:cs="Times New Roman"/>
          <w:b/>
          <w:kern w:val="0"/>
          <w14:ligatures w14:val="none"/>
        </w:rPr>
      </w:pPr>
      <w:r w:rsidRPr="00720508">
        <w:rPr>
          <w:rFonts w:ascii="Times New Roman" w:eastAsia="Times New Roman" w:hAnsi="Times New Roman" w:cs="Times New Roman"/>
          <w:b/>
          <w:kern w:val="0"/>
          <w14:ligatures w14:val="none"/>
        </w:rPr>
        <w:t xml:space="preserve">                               </w:t>
      </w:r>
    </w:p>
    <w:p w14:paraId="4D65A6CE" w14:textId="3EE64A77" w:rsidR="00F52FD2" w:rsidRPr="00720508" w:rsidRDefault="00A6457E" w:rsidP="00720508">
      <w:pPr>
        <w:spacing w:after="0" w:line="360" w:lineRule="auto"/>
        <w:jc w:val="both"/>
        <w:rPr>
          <w:rFonts w:ascii="Times New Roman" w:eastAsia="Times New Roman" w:hAnsi="Times New Roman" w:cs="Times New Roman"/>
          <w:b/>
          <w:kern w:val="0"/>
          <w14:ligatures w14:val="none"/>
        </w:rPr>
      </w:pPr>
      <w:r w:rsidRPr="00720508">
        <w:rPr>
          <w:rFonts w:ascii="Times New Roman" w:eastAsia="Times New Roman" w:hAnsi="Times New Roman" w:cs="Times New Roman"/>
          <w:b/>
          <w:kern w:val="0"/>
          <w14:ligatures w14:val="none"/>
        </w:rPr>
        <w:t xml:space="preserve">  Working principle of Solar Cell</w:t>
      </w:r>
    </w:p>
    <w:p w14:paraId="2BF6D12F" w14:textId="0DC4AE76" w:rsidR="00A6457E" w:rsidRPr="00720508" w:rsidRDefault="00A6457E" w:rsidP="00720508">
      <w:pPr>
        <w:spacing w:after="0" w:line="360" w:lineRule="auto"/>
        <w:jc w:val="both"/>
        <w:rPr>
          <w:rFonts w:ascii="Times New Roman" w:eastAsia="Times New Roman" w:hAnsi="Times New Roman" w:cs="Times New Roman"/>
          <w:kern w:val="0"/>
          <w14:ligatures w14:val="none"/>
        </w:rPr>
      </w:pPr>
      <w:r w:rsidRPr="00720508">
        <w:rPr>
          <w:rFonts w:ascii="Times New Roman" w:eastAsia="Times New Roman" w:hAnsi="Times New Roman" w:cs="Times New Roman"/>
          <w:kern w:val="0"/>
          <w14:ligatures w14:val="none"/>
        </w:rPr>
        <w:t xml:space="preserve">When sunlight (photons) hits the solar cell, it is absorbed by the semiconductor material, typically silicon. </w:t>
      </w:r>
    </w:p>
    <w:p w14:paraId="36C3D1EA" w14:textId="77777777" w:rsidR="00A6457E" w:rsidRPr="00720508" w:rsidRDefault="00A6457E" w:rsidP="00720508">
      <w:pPr>
        <w:spacing w:after="0" w:line="360" w:lineRule="auto"/>
        <w:jc w:val="both"/>
        <w:rPr>
          <w:rFonts w:ascii="Times New Roman" w:eastAsia="Times New Roman" w:hAnsi="Times New Roman" w:cs="Times New Roman"/>
          <w:kern w:val="0"/>
          <w14:ligatures w14:val="none"/>
        </w:rPr>
      </w:pPr>
    </w:p>
    <w:p w14:paraId="1158CFAF" w14:textId="77777777" w:rsidR="00A6457E" w:rsidRPr="00720508" w:rsidRDefault="00A6457E" w:rsidP="00720508">
      <w:pPr>
        <w:spacing w:after="0" w:line="360" w:lineRule="auto"/>
        <w:jc w:val="both"/>
        <w:rPr>
          <w:rFonts w:ascii="Times New Roman" w:eastAsia="Times New Roman" w:hAnsi="Times New Roman" w:cs="Times New Roman"/>
          <w:kern w:val="0"/>
          <w14:ligatures w14:val="none"/>
        </w:rPr>
      </w:pPr>
      <w:r w:rsidRPr="00720508">
        <w:rPr>
          <w:rFonts w:ascii="Times New Roman" w:eastAsia="Times New Roman" w:hAnsi="Times New Roman" w:cs="Times New Roman"/>
          <w:kern w:val="0"/>
          <w14:ligatures w14:val="none"/>
        </w:rPr>
        <w:t xml:space="preserve">The energy from the photons excites electrons in the semiconductor, knocking them loose from their atoms. </w:t>
      </w:r>
    </w:p>
    <w:p w14:paraId="17241F9A" w14:textId="77777777" w:rsidR="00A6457E" w:rsidRPr="00720508" w:rsidRDefault="00A6457E" w:rsidP="00720508">
      <w:pPr>
        <w:spacing w:after="0" w:line="360" w:lineRule="auto"/>
        <w:jc w:val="both"/>
        <w:rPr>
          <w:rFonts w:ascii="Times New Roman" w:eastAsia="Times New Roman" w:hAnsi="Times New Roman" w:cs="Times New Roman"/>
          <w:kern w:val="0"/>
          <w14:ligatures w14:val="none"/>
        </w:rPr>
      </w:pPr>
    </w:p>
    <w:p w14:paraId="5FDD252B" w14:textId="77777777" w:rsidR="00A6457E" w:rsidRPr="00720508" w:rsidRDefault="00A6457E" w:rsidP="00720508">
      <w:pPr>
        <w:spacing w:after="0" w:line="360" w:lineRule="auto"/>
        <w:jc w:val="both"/>
        <w:rPr>
          <w:rFonts w:ascii="Times New Roman" w:eastAsia="Times New Roman" w:hAnsi="Times New Roman" w:cs="Times New Roman"/>
          <w:kern w:val="0"/>
          <w14:ligatures w14:val="none"/>
        </w:rPr>
      </w:pPr>
      <w:r w:rsidRPr="00720508">
        <w:rPr>
          <w:rFonts w:ascii="Times New Roman" w:eastAsia="Times New Roman" w:hAnsi="Times New Roman" w:cs="Times New Roman"/>
          <w:kern w:val="0"/>
          <w14:ligatures w14:val="none"/>
        </w:rPr>
        <w:t xml:space="preserve">An electric field in the solar cell directs the freed electrons, creating a flow of electric current. </w:t>
      </w:r>
    </w:p>
    <w:p w14:paraId="41E7D4BD" w14:textId="77777777" w:rsidR="00A6457E" w:rsidRPr="00720508" w:rsidRDefault="00A6457E" w:rsidP="00720508">
      <w:pPr>
        <w:spacing w:after="0" w:line="360" w:lineRule="auto"/>
        <w:jc w:val="both"/>
        <w:rPr>
          <w:rFonts w:ascii="Times New Roman" w:eastAsia="Times New Roman" w:hAnsi="Times New Roman" w:cs="Times New Roman"/>
          <w:kern w:val="0"/>
          <w14:ligatures w14:val="none"/>
        </w:rPr>
      </w:pPr>
    </w:p>
    <w:p w14:paraId="75D922A2" w14:textId="77777777" w:rsidR="00A6457E" w:rsidRPr="00720508" w:rsidRDefault="00A6457E" w:rsidP="00720508">
      <w:pPr>
        <w:spacing w:after="0" w:line="360" w:lineRule="auto"/>
        <w:jc w:val="both"/>
        <w:rPr>
          <w:rFonts w:ascii="Times New Roman" w:eastAsia="Times New Roman" w:hAnsi="Times New Roman" w:cs="Times New Roman"/>
          <w:kern w:val="0"/>
          <w14:ligatures w14:val="none"/>
        </w:rPr>
      </w:pPr>
      <w:r w:rsidRPr="00720508">
        <w:rPr>
          <w:rFonts w:ascii="Times New Roman" w:eastAsia="Times New Roman" w:hAnsi="Times New Roman" w:cs="Times New Roman"/>
          <w:kern w:val="0"/>
          <w14:ligatures w14:val="none"/>
        </w:rPr>
        <w:t>The flow of electrons through an external circuit produces electricity that can be used or stored.</w:t>
      </w:r>
    </w:p>
    <w:p w14:paraId="2612A819" w14:textId="77777777" w:rsidR="00A6457E" w:rsidRPr="00720508" w:rsidRDefault="00A6457E" w:rsidP="00720508">
      <w:pPr>
        <w:spacing w:after="0" w:line="360" w:lineRule="auto"/>
        <w:jc w:val="both"/>
        <w:rPr>
          <w:rFonts w:ascii="Times New Roman" w:eastAsia="Times New Roman" w:hAnsi="Times New Roman" w:cs="Times New Roman"/>
          <w:kern w:val="0"/>
          <w14:ligatures w14:val="none"/>
        </w:rPr>
      </w:pPr>
      <w:r w:rsidRPr="00720508">
        <w:rPr>
          <w:rFonts w:ascii="Times New Roman" w:eastAsia="Calibri" w:hAnsi="Times New Roman" w:cs="Times New Roman"/>
          <w:noProof/>
          <w:kern w:val="0"/>
          <w14:ligatures w14:val="none"/>
        </w:rPr>
        <w:drawing>
          <wp:inline distT="0" distB="0" distL="0" distR="0" wp14:anchorId="2D0EC80A" wp14:editId="2B1CE00F">
            <wp:extent cx="2708694" cy="1388853"/>
            <wp:effectExtent l="0" t="0" r="0" b="1905"/>
            <wp:docPr id="29" name="Picture 8" descr="https://circuitglobe.com/wp-content/uploads/2018/02/soalr-cell.jpg"/>
            <wp:cNvGraphicFramePr/>
            <a:graphic xmlns:a="http://schemas.openxmlformats.org/drawingml/2006/main">
              <a:graphicData uri="http://schemas.openxmlformats.org/drawingml/2006/picture">
                <pic:pic xmlns:pic="http://schemas.openxmlformats.org/drawingml/2006/picture">
                  <pic:nvPicPr>
                    <pic:cNvPr id="29" name="Picture 8" descr="https://circuitglobe.com/wp-content/uploads/2018/02/soalr-cell.jpg"/>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707845" cy="1388417"/>
                    </a:xfrm>
                    <a:prstGeom prst="rect">
                      <a:avLst/>
                    </a:prstGeom>
                    <a:noFill/>
                    <a:ln>
                      <a:noFill/>
                    </a:ln>
                  </pic:spPr>
                </pic:pic>
              </a:graphicData>
            </a:graphic>
          </wp:inline>
        </w:drawing>
      </w:r>
    </w:p>
    <w:p w14:paraId="1F71D205" w14:textId="23C37E57" w:rsidR="00A6457E" w:rsidRPr="00720508" w:rsidRDefault="00A6457E" w:rsidP="00720508">
      <w:pPr>
        <w:spacing w:before="100" w:beforeAutospacing="1" w:after="100" w:afterAutospacing="1" w:line="360" w:lineRule="auto"/>
        <w:jc w:val="both"/>
        <w:rPr>
          <w:rFonts w:ascii="Times New Roman" w:eastAsia="Calibri" w:hAnsi="Times New Roman" w:cs="Times New Roman"/>
          <w:kern w:val="0"/>
          <w14:ligatures w14:val="none"/>
        </w:rPr>
      </w:pPr>
      <w:r w:rsidRPr="00720508">
        <w:rPr>
          <w:rFonts w:ascii="Times New Roman" w:eastAsia="Calibri" w:hAnsi="Times New Roman" w:cs="Times New Roman"/>
          <w:kern w:val="0"/>
          <w14:ligatures w14:val="none"/>
        </w:rPr>
        <w:t>Figure 1.2: Basic operation of solar cell</w:t>
      </w:r>
    </w:p>
    <w:p w14:paraId="6C92BF8A" w14:textId="77777777" w:rsidR="00A6457E" w:rsidRPr="00720508" w:rsidRDefault="00A6457E" w:rsidP="00720508">
      <w:pPr>
        <w:spacing w:before="100" w:beforeAutospacing="1" w:after="100" w:afterAutospacing="1" w:line="360" w:lineRule="auto"/>
        <w:jc w:val="both"/>
        <w:rPr>
          <w:rFonts w:ascii="Times New Roman" w:eastAsia="Calibri" w:hAnsi="Times New Roman" w:cs="Times New Roman"/>
          <w:b/>
          <w:kern w:val="0"/>
          <w14:ligatures w14:val="none"/>
        </w:rPr>
      </w:pPr>
      <w:r w:rsidRPr="00720508">
        <w:rPr>
          <w:rFonts w:ascii="Times New Roman" w:eastAsia="Calibri" w:hAnsi="Times New Roman" w:cs="Times New Roman"/>
          <w:b/>
          <w:kern w:val="0"/>
          <w14:ligatures w14:val="none"/>
        </w:rPr>
        <w:t>Limitation of Conventional Solar Cells</w:t>
      </w:r>
    </w:p>
    <w:p w14:paraId="0900F47C" w14:textId="1DD2918B" w:rsidR="00A6457E" w:rsidRPr="00720508" w:rsidRDefault="00A6457E" w:rsidP="00720508">
      <w:pPr>
        <w:shd w:val="clear" w:color="auto" w:fill="FFFFFF"/>
        <w:spacing w:after="75" w:line="360" w:lineRule="auto"/>
        <w:ind w:right="300"/>
        <w:rPr>
          <w:rFonts w:ascii="Times New Roman" w:eastAsia="Times New Roman" w:hAnsi="Times New Roman" w:cs="Times New Roman"/>
          <w:color w:val="212529"/>
          <w:kern w:val="0"/>
          <w14:ligatures w14:val="none"/>
        </w:rPr>
      </w:pPr>
      <w:r w:rsidRPr="00720508">
        <w:rPr>
          <w:rFonts w:ascii="Times New Roman" w:eastAsia="Times New Roman" w:hAnsi="Times New Roman" w:cs="Times New Roman"/>
          <w:kern w:val="0"/>
          <w14:ligatures w14:val="none"/>
        </w:rPr>
        <w:t xml:space="preserve">In the conventional cell, band gap is a fixed parameter. </w:t>
      </w:r>
      <w:proofErr w:type="gramStart"/>
      <w:r w:rsidRPr="00720508">
        <w:rPr>
          <w:rFonts w:ascii="Times New Roman" w:eastAsia="Times New Roman" w:hAnsi="Times New Roman" w:cs="Times New Roman"/>
          <w:color w:val="212529"/>
          <w:kern w:val="0"/>
          <w14:ligatures w14:val="none"/>
        </w:rPr>
        <w:t>.</w:t>
      </w:r>
      <w:r w:rsidRPr="00720508">
        <w:rPr>
          <w:rFonts w:ascii="Times New Roman" w:eastAsia="Times New Roman" w:hAnsi="Times New Roman" w:cs="Times New Roman"/>
          <w:bCs/>
          <w:color w:val="212529"/>
          <w:kern w:val="0"/>
          <w14:ligatures w14:val="none"/>
        </w:rPr>
        <w:t>Only</w:t>
      </w:r>
      <w:proofErr w:type="gramEnd"/>
      <w:r w:rsidRPr="00720508">
        <w:rPr>
          <w:rFonts w:ascii="Times New Roman" w:eastAsia="Times New Roman" w:hAnsi="Times New Roman" w:cs="Times New Roman"/>
          <w:bCs/>
          <w:color w:val="212529"/>
          <w:kern w:val="0"/>
          <w14:ligatures w14:val="none"/>
        </w:rPr>
        <w:t xml:space="preserve"> photons with energies equal to the material’s band</w:t>
      </w:r>
      <w:r w:rsidRPr="00720508">
        <w:rPr>
          <w:rFonts w:ascii="Times New Roman" w:eastAsia="Times New Roman" w:hAnsi="Times New Roman" w:cs="Times New Roman"/>
          <w:color w:val="212529"/>
          <w:kern w:val="0"/>
          <w14:ligatures w14:val="none"/>
        </w:rPr>
        <w:t xml:space="preserve"> gap are efficiently utilized to generate electrical energy. </w:t>
      </w:r>
    </w:p>
    <w:p w14:paraId="6C0342FF" w14:textId="7D3DEA63" w:rsidR="00A6457E" w:rsidRPr="00720508" w:rsidRDefault="00A6457E" w:rsidP="00720508">
      <w:pPr>
        <w:shd w:val="clear" w:color="auto" w:fill="FFFFFF"/>
        <w:spacing w:after="75" w:line="360" w:lineRule="auto"/>
        <w:ind w:right="300"/>
        <w:rPr>
          <w:rFonts w:ascii="Times New Roman" w:eastAsia="Times New Roman" w:hAnsi="Times New Roman" w:cs="Times New Roman"/>
          <w:color w:val="212529"/>
          <w:kern w:val="0"/>
          <w14:ligatures w14:val="none"/>
        </w:rPr>
      </w:pPr>
      <w:r w:rsidRPr="00720508">
        <w:rPr>
          <w:rFonts w:ascii="Times New Roman" w:eastAsia="Times New Roman" w:hAnsi="Times New Roman" w:cs="Times New Roman"/>
          <w:color w:val="212529"/>
          <w:kern w:val="0"/>
          <w14:ligatures w14:val="none"/>
        </w:rPr>
        <w:t xml:space="preserve">Photons with energies less than the band gap are unable to activate the solar cell and hence are not utilized at all to generate electrical energy (transmission loss). </w:t>
      </w:r>
    </w:p>
    <w:p w14:paraId="542E1EA1" w14:textId="77777777" w:rsidR="00A6457E" w:rsidRPr="00720508" w:rsidRDefault="00A6457E" w:rsidP="00720508">
      <w:pPr>
        <w:shd w:val="clear" w:color="auto" w:fill="FFFFFF"/>
        <w:spacing w:after="75" w:line="360" w:lineRule="auto"/>
        <w:ind w:right="300"/>
        <w:rPr>
          <w:rFonts w:ascii="Times New Roman" w:eastAsia="Times New Roman" w:hAnsi="Times New Roman" w:cs="Times New Roman"/>
          <w:color w:val="212529"/>
          <w:kern w:val="0"/>
          <w14:ligatures w14:val="none"/>
        </w:rPr>
      </w:pPr>
      <w:r w:rsidRPr="00720508">
        <w:rPr>
          <w:rFonts w:ascii="Times New Roman" w:eastAsia="Times New Roman" w:hAnsi="Times New Roman" w:cs="Times New Roman"/>
          <w:color w:val="212529"/>
          <w:kern w:val="0"/>
          <w14:ligatures w14:val="none"/>
        </w:rPr>
        <w:t xml:space="preserve">Photons having energies greater than the band gap are utilized to generate electrical energy, but the excess band gap energy is lost as heat (thermalization loss). </w:t>
      </w:r>
    </w:p>
    <w:p w14:paraId="0859F935" w14:textId="77777777" w:rsidR="00A6457E" w:rsidRPr="00720508" w:rsidRDefault="00A6457E" w:rsidP="00720508">
      <w:pPr>
        <w:spacing w:before="100" w:beforeAutospacing="1" w:after="100" w:afterAutospacing="1" w:line="360" w:lineRule="auto"/>
        <w:jc w:val="both"/>
        <w:rPr>
          <w:rFonts w:ascii="Times New Roman" w:eastAsia="Calibri" w:hAnsi="Times New Roman" w:cs="Times New Roman"/>
          <w:kern w:val="0"/>
          <w14:ligatures w14:val="none"/>
        </w:rPr>
      </w:pPr>
      <w:r w:rsidRPr="00720508">
        <w:rPr>
          <w:rFonts w:ascii="Times New Roman" w:eastAsia="Calibri" w:hAnsi="Times New Roman" w:cs="Times New Roman"/>
          <w:kern w:val="0"/>
          <w14:ligatures w14:val="none"/>
        </w:rPr>
        <w:lastRenderedPageBreak/>
        <w:t xml:space="preserve">The inherent mismatch between the incident solar spectrum and the optical band gap of the absorber material that manifests in thermalization and transmission places an upper bound on the maximum power conversion efficiency to 31% often known as Shockley and </w:t>
      </w:r>
      <w:proofErr w:type="spellStart"/>
      <w:r w:rsidRPr="00720508">
        <w:rPr>
          <w:rFonts w:ascii="Times New Roman" w:eastAsia="Calibri" w:hAnsi="Times New Roman" w:cs="Times New Roman"/>
          <w:kern w:val="0"/>
          <w14:ligatures w14:val="none"/>
        </w:rPr>
        <w:t>Queisser</w:t>
      </w:r>
      <w:proofErr w:type="spellEnd"/>
      <w:r w:rsidRPr="00720508">
        <w:rPr>
          <w:rFonts w:ascii="Times New Roman" w:eastAsia="Calibri" w:hAnsi="Times New Roman" w:cs="Times New Roman"/>
          <w:kern w:val="0"/>
          <w14:ligatures w14:val="none"/>
        </w:rPr>
        <w:t xml:space="preserve"> limit</w:t>
      </w:r>
    </w:p>
    <w:p w14:paraId="21146406" w14:textId="501B12C0" w:rsidR="00A6457E" w:rsidRPr="00720508" w:rsidRDefault="00A6457E" w:rsidP="00720508">
      <w:pPr>
        <w:spacing w:before="100" w:beforeAutospacing="1" w:after="100" w:afterAutospacing="1" w:line="360" w:lineRule="auto"/>
        <w:jc w:val="both"/>
        <w:rPr>
          <w:rFonts w:ascii="Times New Roman" w:eastAsia="Calibri" w:hAnsi="Times New Roman" w:cs="Times New Roman"/>
          <w:kern w:val="0"/>
          <w14:ligatures w14:val="none"/>
        </w:rPr>
      </w:pPr>
      <w:r w:rsidRPr="00720508">
        <w:rPr>
          <w:rFonts w:ascii="Times New Roman" w:eastAsia="Calibri" w:hAnsi="Times New Roman" w:cs="Times New Roman"/>
          <w:kern w:val="0"/>
          <w14:ligatures w14:val="none"/>
        </w:rPr>
        <w:t>The solution is none but (a) increasing the photon absorption and (b) reducing the optical losses. These processes are more favorable in quantum dots QDs due to their combined advantages of discrete electronic states and tunable band gap.</w:t>
      </w:r>
    </w:p>
    <w:p w14:paraId="264E0EC7" w14:textId="77777777" w:rsidR="00A6457E" w:rsidRPr="00720508" w:rsidRDefault="00A6457E" w:rsidP="00720508">
      <w:pPr>
        <w:spacing w:before="100" w:beforeAutospacing="1" w:after="100" w:afterAutospacing="1" w:line="360" w:lineRule="auto"/>
        <w:jc w:val="both"/>
        <w:rPr>
          <w:rFonts w:ascii="Times New Roman" w:eastAsia="Calibri" w:hAnsi="Times New Roman" w:cs="Times New Roman"/>
          <w:b/>
          <w:kern w:val="0"/>
          <w14:ligatures w14:val="none"/>
        </w:rPr>
      </w:pPr>
      <w:r w:rsidRPr="00720508">
        <w:rPr>
          <w:rFonts w:ascii="Times New Roman" w:eastAsia="Calibri" w:hAnsi="Times New Roman" w:cs="Times New Roman"/>
          <w:kern w:val="0"/>
          <w14:ligatures w14:val="none"/>
        </w:rPr>
        <w:t xml:space="preserve">                                             </w:t>
      </w:r>
      <w:r w:rsidRPr="00720508">
        <w:rPr>
          <w:rFonts w:ascii="Times New Roman" w:eastAsia="Calibri" w:hAnsi="Times New Roman" w:cs="Times New Roman"/>
          <w:b/>
          <w:kern w:val="0"/>
          <w14:ligatures w14:val="none"/>
        </w:rPr>
        <w:t>Quantum Dots</w:t>
      </w:r>
    </w:p>
    <w:p w14:paraId="1B999E8B" w14:textId="77777777" w:rsidR="00A6457E" w:rsidRPr="00720508" w:rsidRDefault="00A6457E" w:rsidP="00720508">
      <w:pPr>
        <w:spacing w:before="100" w:beforeAutospacing="1" w:after="100" w:afterAutospacing="1" w:line="360" w:lineRule="auto"/>
        <w:jc w:val="both"/>
        <w:rPr>
          <w:rFonts w:ascii="Times New Roman" w:eastAsia="Calibri" w:hAnsi="Times New Roman" w:cs="Times New Roman"/>
          <w:kern w:val="0"/>
          <w14:ligatures w14:val="none"/>
        </w:rPr>
      </w:pPr>
      <w:r w:rsidRPr="00720508">
        <w:rPr>
          <w:rFonts w:ascii="Times New Roman" w:eastAsia="Calibri" w:hAnsi="Times New Roman" w:cs="Times New Roman"/>
          <w:kern w:val="0"/>
          <w14:ligatures w14:val="none"/>
        </w:rPr>
        <w:t xml:space="preserve">A </w:t>
      </w:r>
      <w:r w:rsidRPr="00720508">
        <w:rPr>
          <w:rFonts w:ascii="Times New Roman" w:eastAsia="Calibri" w:hAnsi="Times New Roman" w:cs="Times New Roman"/>
          <w:b/>
          <w:bCs/>
          <w:kern w:val="0"/>
          <w14:ligatures w14:val="none"/>
        </w:rPr>
        <w:t>quantum dot (QD)</w:t>
      </w:r>
      <w:r w:rsidRPr="00720508">
        <w:rPr>
          <w:rFonts w:ascii="Times New Roman" w:eastAsia="Calibri" w:hAnsi="Times New Roman" w:cs="Times New Roman"/>
          <w:kern w:val="0"/>
          <w14:ligatures w14:val="none"/>
        </w:rPr>
        <w:t xml:space="preserve"> is a nanoscale semiconductor particle that exhibits quantum mechanical behavior, where the motion of charge carriers (electrons and holes) is confined in all three spatial dimensions </w:t>
      </w:r>
    </w:p>
    <w:p w14:paraId="6F640173" w14:textId="77777777" w:rsidR="00A6457E" w:rsidRPr="00720508" w:rsidRDefault="00A6457E" w:rsidP="00720508">
      <w:pPr>
        <w:spacing w:before="100" w:beforeAutospacing="1" w:after="100" w:afterAutospacing="1" w:line="360" w:lineRule="auto"/>
        <w:jc w:val="both"/>
        <w:rPr>
          <w:rFonts w:ascii="Times New Roman" w:eastAsia="Calibri" w:hAnsi="Times New Roman" w:cs="Times New Roman"/>
          <w:kern w:val="0"/>
          <w14:ligatures w14:val="none"/>
        </w:rPr>
      </w:pPr>
      <w:r w:rsidRPr="00720508">
        <w:rPr>
          <w:rFonts w:ascii="Times New Roman" w:eastAsia="Calibri" w:hAnsi="Times New Roman" w:cs="Times New Roman"/>
          <w:kern w:val="0"/>
          <w14:ligatures w14:val="none"/>
        </w:rPr>
        <w:t>The small size of QDs leads to “quantum confinement effect” which occurs when size of QD is comparable to bulk exciton Bohr radius (the average distance between the excited electron in the conduction band and the hole it leaves behind in the valence band)</w:t>
      </w:r>
    </w:p>
    <w:p w14:paraId="6A989980" w14:textId="77777777" w:rsidR="00A6457E" w:rsidRPr="00720508" w:rsidRDefault="00A6457E" w:rsidP="00720508">
      <w:pPr>
        <w:spacing w:before="100" w:beforeAutospacing="1" w:after="100" w:afterAutospacing="1" w:line="360" w:lineRule="auto"/>
        <w:jc w:val="both"/>
        <w:rPr>
          <w:rFonts w:ascii="Times New Roman" w:eastAsia="Calibri" w:hAnsi="Times New Roman" w:cs="Times New Roman"/>
          <w:kern w:val="0"/>
          <w14:ligatures w14:val="none"/>
        </w:rPr>
      </w:pPr>
      <w:r w:rsidRPr="00720508">
        <w:rPr>
          <w:rFonts w:ascii="Times New Roman" w:eastAsia="Calibri" w:hAnsi="Times New Roman" w:cs="Times New Roman"/>
          <w:kern w:val="0"/>
          <w14:ligatures w14:val="none"/>
        </w:rPr>
        <w:t>This confinement results in (</w:t>
      </w:r>
      <w:proofErr w:type="spellStart"/>
      <w:r w:rsidRPr="00720508">
        <w:rPr>
          <w:rFonts w:ascii="Times New Roman" w:eastAsia="Calibri" w:hAnsi="Times New Roman" w:cs="Times New Roman"/>
          <w:kern w:val="0"/>
          <w14:ligatures w14:val="none"/>
        </w:rPr>
        <w:t>i</w:t>
      </w:r>
      <w:proofErr w:type="spellEnd"/>
      <w:r w:rsidRPr="00720508">
        <w:rPr>
          <w:rFonts w:ascii="Times New Roman" w:eastAsia="Calibri" w:hAnsi="Times New Roman" w:cs="Times New Roman"/>
          <w:kern w:val="0"/>
          <w14:ligatures w14:val="none"/>
        </w:rPr>
        <w:t xml:space="preserve">) discrete, quantized energy levels </w:t>
      </w:r>
      <w:r w:rsidRPr="00720508">
        <w:rPr>
          <w:rFonts w:ascii="Times New Roman" w:eastAsia="Times New Roman" w:hAnsi="Times New Roman" w:cs="Times New Roman"/>
          <w:bCs/>
          <w:kern w:val="0"/>
          <w14:ligatures w14:val="none"/>
        </w:rPr>
        <w:t>in which electrons can only occupy specific energy states, similar to the atomic orbitals in atoms, often leading to QDs being referred to as "artificial atoms</w:t>
      </w:r>
      <w:r w:rsidRPr="00720508">
        <w:rPr>
          <w:rFonts w:ascii="Times New Roman" w:eastAsia="Calibri" w:hAnsi="Times New Roman" w:cs="Times New Roman"/>
          <w:kern w:val="0"/>
          <w14:ligatures w14:val="none"/>
        </w:rPr>
        <w:t xml:space="preserve"> (ii)</w:t>
      </w:r>
      <w:r w:rsidRPr="00720508">
        <w:rPr>
          <w:rFonts w:ascii="Times New Roman" w:eastAsia="Times New Roman" w:hAnsi="Times New Roman" w:cs="Times New Roman"/>
          <w:kern w:val="0"/>
          <w14:ligatures w14:val="none"/>
        </w:rPr>
        <w:t xml:space="preserve"> </w:t>
      </w:r>
      <w:r w:rsidRPr="00720508">
        <w:rPr>
          <w:rFonts w:ascii="Times New Roman" w:eastAsia="Times New Roman" w:hAnsi="Times New Roman" w:cs="Times New Roman"/>
          <w:bCs/>
          <w:kern w:val="0"/>
          <w14:ligatures w14:val="none"/>
        </w:rPr>
        <w:t>size-dependent bandgap</w:t>
      </w:r>
      <w:r w:rsidRPr="00720508">
        <w:rPr>
          <w:rFonts w:ascii="Times New Roman" w:eastAsia="Calibri" w:hAnsi="Times New Roman" w:cs="Times New Roman"/>
          <w:kern w:val="0"/>
          <w14:ligatures w14:val="none"/>
        </w:rPr>
        <w:t xml:space="preserve"> where the bandgap increases as the size of the quantum dot decreases, leading to a </w:t>
      </w:r>
      <w:r w:rsidRPr="00720508">
        <w:rPr>
          <w:rFonts w:ascii="Times New Roman" w:eastAsia="Calibri" w:hAnsi="Times New Roman" w:cs="Times New Roman"/>
          <w:bCs/>
          <w:kern w:val="0"/>
          <w14:ligatures w14:val="none"/>
        </w:rPr>
        <w:t>blueshift</w:t>
      </w:r>
      <w:r w:rsidRPr="00720508">
        <w:rPr>
          <w:rFonts w:ascii="Times New Roman" w:eastAsia="Calibri" w:hAnsi="Times New Roman" w:cs="Times New Roman"/>
          <w:kern w:val="0"/>
          <w14:ligatures w14:val="none"/>
        </w:rPr>
        <w:t xml:space="preserve"> in optical emission</w:t>
      </w:r>
      <w:r w:rsidRPr="00720508">
        <w:rPr>
          <w:rFonts w:ascii="Times New Roman" w:eastAsia="Times New Roman" w:hAnsi="Times New Roman" w:cs="Times New Roman"/>
          <w:kern w:val="0"/>
          <w14:ligatures w14:val="none"/>
        </w:rPr>
        <w:t xml:space="preserve"> as shown in Figure 1.4.</w:t>
      </w:r>
    </w:p>
    <w:p w14:paraId="7B45C619" w14:textId="77777777" w:rsidR="00A6457E" w:rsidRPr="00720508" w:rsidRDefault="00A6457E" w:rsidP="00720508">
      <w:pPr>
        <w:autoSpaceDE w:val="0"/>
        <w:autoSpaceDN w:val="0"/>
        <w:adjustRightInd w:val="0"/>
        <w:spacing w:after="0" w:line="360" w:lineRule="auto"/>
        <w:jc w:val="both"/>
        <w:rPr>
          <w:rFonts w:ascii="Times New Roman" w:eastAsia="Calibri" w:hAnsi="Times New Roman" w:cs="Times New Roman"/>
          <w:kern w:val="0"/>
          <w14:ligatures w14:val="none"/>
        </w:rPr>
      </w:pPr>
      <w:r w:rsidRPr="00720508">
        <w:rPr>
          <w:rFonts w:ascii="Times New Roman" w:eastAsia="Calibri" w:hAnsi="Times New Roman" w:cs="Times New Roman"/>
          <w:noProof/>
          <w:kern w:val="0"/>
          <w14:ligatures w14:val="none"/>
        </w:rPr>
        <w:drawing>
          <wp:inline distT="0" distB="0" distL="0" distR="0" wp14:anchorId="0DCC57F3" wp14:editId="7356B71A">
            <wp:extent cx="1828800" cy="1314198"/>
            <wp:effectExtent l="0" t="0" r="0" b="635"/>
            <wp:docPr id="6" name="Picture 6" descr="Description: The quantum confinement effect on the energy levels in semiconductor quantum dots (QDs). The band gap energy increases with decreasing QD size. Taken from Ref. [17].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86" descr="Description: The quantum confinement effect on the energy levels in semiconductor quantum dots (QDs). The band gap energy increases with decreasing QD size. Taken from Ref. [17]. "/>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828939" cy="1314298"/>
                    </a:xfrm>
                    <a:prstGeom prst="rect">
                      <a:avLst/>
                    </a:prstGeom>
                    <a:noFill/>
                    <a:ln>
                      <a:noFill/>
                    </a:ln>
                  </pic:spPr>
                </pic:pic>
              </a:graphicData>
            </a:graphic>
          </wp:inline>
        </w:drawing>
      </w:r>
    </w:p>
    <w:p w14:paraId="0FE8B701" w14:textId="554A5056" w:rsidR="00720508" w:rsidRDefault="00A6457E" w:rsidP="00720508">
      <w:pPr>
        <w:spacing w:after="200" w:line="360" w:lineRule="auto"/>
        <w:jc w:val="both"/>
        <w:rPr>
          <w:rFonts w:ascii="Times New Roman" w:eastAsia="Calibri" w:hAnsi="Times New Roman" w:cs="Times New Roman"/>
          <w:kern w:val="0"/>
          <w14:ligatures w14:val="none"/>
        </w:rPr>
      </w:pPr>
      <w:r w:rsidRPr="00720508">
        <w:rPr>
          <w:rFonts w:ascii="Times New Roman" w:eastAsia="Calibri" w:hAnsi="Times New Roman" w:cs="Times New Roman"/>
          <w:kern w:val="0"/>
          <w14:ligatures w14:val="none"/>
        </w:rPr>
        <w:t xml:space="preserve">Figure1.4: Bandgap of quantum dots with decreasing size </w:t>
      </w:r>
    </w:p>
    <w:p w14:paraId="5E1BA77F" w14:textId="77777777" w:rsidR="00373CC0" w:rsidRDefault="00373CC0" w:rsidP="00720508">
      <w:pPr>
        <w:spacing w:after="200" w:line="360" w:lineRule="auto"/>
        <w:jc w:val="both"/>
        <w:rPr>
          <w:rFonts w:ascii="Times New Roman" w:eastAsia="Calibri" w:hAnsi="Times New Roman" w:cs="Times New Roman"/>
          <w:kern w:val="0"/>
          <w14:ligatures w14:val="none"/>
        </w:rPr>
      </w:pPr>
    </w:p>
    <w:p w14:paraId="1CC2EFBB" w14:textId="77777777" w:rsidR="00373CC0" w:rsidRPr="00720508" w:rsidRDefault="00373CC0" w:rsidP="00720508">
      <w:pPr>
        <w:spacing w:after="200" w:line="360" w:lineRule="auto"/>
        <w:jc w:val="both"/>
        <w:rPr>
          <w:rFonts w:ascii="Times New Roman" w:eastAsia="Calibri" w:hAnsi="Times New Roman" w:cs="Times New Roman"/>
          <w:kern w:val="0"/>
          <w14:ligatures w14:val="none"/>
        </w:rPr>
      </w:pPr>
    </w:p>
    <w:p w14:paraId="349D3EA4" w14:textId="77777777" w:rsidR="00720508" w:rsidRPr="00373CC0" w:rsidRDefault="00720508" w:rsidP="00720508">
      <w:pPr>
        <w:spacing w:before="100" w:beforeAutospacing="1" w:after="100" w:afterAutospacing="1" w:line="360" w:lineRule="auto"/>
        <w:jc w:val="both"/>
        <w:outlineLvl w:val="2"/>
        <w:rPr>
          <w:rFonts w:ascii="Times New Roman" w:eastAsia="Times New Roman" w:hAnsi="Times New Roman" w:cs="Times New Roman"/>
          <w:b/>
          <w:kern w:val="0"/>
          <w:sz w:val="2"/>
          <w:szCs w:val="2"/>
          <w14:ligatures w14:val="none"/>
        </w:rPr>
      </w:pPr>
    </w:p>
    <w:p w14:paraId="663C442D" w14:textId="77777777" w:rsidR="00373CC0" w:rsidRDefault="00A6457E" w:rsidP="00373CC0">
      <w:pPr>
        <w:numPr>
          <w:ilvl w:val="0"/>
          <w:numId w:val="2"/>
        </w:numPr>
        <w:spacing w:before="100" w:beforeAutospacing="1" w:after="100" w:afterAutospacing="1" w:line="240" w:lineRule="auto"/>
        <w:ind w:left="1100"/>
        <w:jc w:val="both"/>
        <w:outlineLvl w:val="2"/>
        <w:rPr>
          <w:rFonts w:ascii="Times New Roman" w:eastAsia="Times New Roman" w:hAnsi="Times New Roman" w:cs="Times New Roman"/>
          <w:b/>
          <w:kern w:val="0"/>
          <w14:ligatures w14:val="none"/>
        </w:rPr>
      </w:pPr>
      <w:r w:rsidRPr="00720508">
        <w:rPr>
          <w:rFonts w:ascii="Times New Roman" w:eastAsia="Times New Roman" w:hAnsi="Times New Roman" w:cs="Times New Roman"/>
          <w:b/>
          <w:kern w:val="0"/>
          <w14:ligatures w14:val="none"/>
        </w:rPr>
        <w:lastRenderedPageBreak/>
        <w:t>Mathematical formulation</w:t>
      </w:r>
    </w:p>
    <w:p w14:paraId="665A7458" w14:textId="44114977" w:rsidR="00A6457E" w:rsidRPr="00373CC0" w:rsidRDefault="00A6457E" w:rsidP="00373CC0">
      <w:pPr>
        <w:spacing w:before="100" w:beforeAutospacing="1" w:after="100" w:afterAutospacing="1" w:line="360" w:lineRule="auto"/>
        <w:ind w:left="740"/>
        <w:jc w:val="both"/>
        <w:outlineLvl w:val="2"/>
        <w:rPr>
          <w:rFonts w:ascii="Times New Roman" w:eastAsia="Times New Roman" w:hAnsi="Times New Roman" w:cs="Times New Roman"/>
          <w:b/>
          <w:kern w:val="0"/>
          <w14:ligatures w14:val="none"/>
        </w:rPr>
      </w:pPr>
      <w:r w:rsidRPr="00373CC0">
        <w:rPr>
          <w:rFonts w:ascii="Times New Roman" w:eastAsia="Calibri" w:hAnsi="Times New Roman" w:cs="Times New Roman"/>
          <w:kern w:val="0"/>
          <w14:ligatures w14:val="none"/>
        </w:rPr>
        <w:t>In QDs, the electron and hole are confined such that they move freely within the dot but cannot go out, just like the particle in a box. Hence, QDs are real life particle in a box. We therefore used the particle in a model to study the effect of quantum confinement on the properties of QDs owing to their similarities.</w:t>
      </w:r>
      <w:r w:rsidRPr="00373CC0">
        <w:rPr>
          <w:rFonts w:ascii="Times New Roman" w:eastAsia="Times New Roman" w:hAnsi="Times New Roman" w:cs="Times New Roman"/>
          <w:kern w:val="0"/>
          <w14:ligatures w14:val="none"/>
        </w:rPr>
        <w:t xml:space="preserve"> For particle confined in a potential well the energy level is expressed as</w:t>
      </w:r>
    </w:p>
    <w:p w14:paraId="372E4064" w14:textId="77777777" w:rsidR="00A6457E" w:rsidRPr="00720508" w:rsidRDefault="00A6457E" w:rsidP="00720508">
      <w:pPr>
        <w:spacing w:before="100" w:beforeAutospacing="1" w:after="100" w:afterAutospacing="1" w:line="360" w:lineRule="auto"/>
        <w:jc w:val="both"/>
        <w:rPr>
          <w:rFonts w:ascii="Times New Roman" w:eastAsia="Times New Roman" w:hAnsi="Times New Roman" w:cs="Times New Roman"/>
          <w:kern w:val="0"/>
          <w14:ligatures w14:val="none"/>
        </w:rPr>
      </w:pPr>
      <m:oMathPara>
        <m:oMath>
          <m:r>
            <m:rPr>
              <m:sty m:val="p"/>
            </m:rPr>
            <w:rPr>
              <w:rFonts w:ascii="Cambria Math" w:eastAsia="Calibri" w:hAnsi="Cambria Math" w:cs="Times New Roman"/>
              <w:kern w:val="0"/>
              <w14:ligatures w14:val="none"/>
            </w:rPr>
            <m:t xml:space="preserve">E= </m:t>
          </m:r>
          <m:f>
            <m:fPr>
              <m:ctrlPr>
                <w:rPr>
                  <w:rFonts w:ascii="Cambria Math" w:eastAsia="Calibri" w:hAnsi="Cambria Math" w:cs="Times New Roman"/>
                  <w:kern w:val="0"/>
                  <w14:ligatures w14:val="none"/>
                </w:rPr>
              </m:ctrlPr>
            </m:fPr>
            <m:num>
              <m:sSup>
                <m:sSupPr>
                  <m:ctrlPr>
                    <w:rPr>
                      <w:rFonts w:ascii="Cambria Math" w:eastAsia="Calibri" w:hAnsi="Cambria Math" w:cs="Times New Roman"/>
                      <w:kern w:val="0"/>
                      <w14:ligatures w14:val="none"/>
                    </w:rPr>
                  </m:ctrlPr>
                </m:sSupPr>
                <m:e>
                  <m:r>
                    <m:rPr>
                      <m:sty m:val="p"/>
                    </m:rPr>
                    <w:rPr>
                      <w:rFonts w:ascii="Cambria Math" w:eastAsia="Calibri" w:hAnsi="Cambria Math" w:cs="Times New Roman"/>
                      <w:kern w:val="0"/>
                      <w14:ligatures w14:val="none"/>
                    </w:rPr>
                    <m:t>n</m:t>
                  </m:r>
                </m:e>
                <m:sup>
                  <m:r>
                    <m:rPr>
                      <m:sty m:val="p"/>
                    </m:rPr>
                    <w:rPr>
                      <w:rFonts w:ascii="Cambria Math" w:eastAsia="Calibri" w:hAnsi="Cambria Math" w:cs="Times New Roman"/>
                      <w:kern w:val="0"/>
                      <w14:ligatures w14:val="none"/>
                    </w:rPr>
                    <m:t>2</m:t>
                  </m:r>
                </m:sup>
              </m:sSup>
              <m:sSup>
                <m:sSupPr>
                  <m:ctrlPr>
                    <w:rPr>
                      <w:rFonts w:ascii="Cambria Math" w:eastAsia="Calibri" w:hAnsi="Cambria Math" w:cs="Times New Roman"/>
                      <w:kern w:val="0"/>
                      <w14:ligatures w14:val="none"/>
                    </w:rPr>
                  </m:ctrlPr>
                </m:sSupPr>
                <m:e>
                  <m:r>
                    <m:rPr>
                      <m:sty m:val="p"/>
                    </m:rPr>
                    <w:rPr>
                      <w:rFonts w:ascii="Cambria Math" w:eastAsia="Calibri" w:hAnsi="Cambria Math" w:cs="Times New Roman"/>
                      <w:kern w:val="0"/>
                      <w14:ligatures w14:val="none"/>
                    </w:rPr>
                    <m:t>h</m:t>
                  </m:r>
                </m:e>
                <m:sup>
                  <m:r>
                    <m:rPr>
                      <m:sty m:val="p"/>
                    </m:rPr>
                    <w:rPr>
                      <w:rFonts w:ascii="Cambria Math" w:eastAsia="Calibri" w:hAnsi="Cambria Math" w:cs="Times New Roman"/>
                      <w:kern w:val="0"/>
                      <w14:ligatures w14:val="none"/>
                    </w:rPr>
                    <m:t>2</m:t>
                  </m:r>
                </m:sup>
              </m:sSup>
            </m:num>
            <m:den>
              <m:r>
                <m:rPr>
                  <m:sty m:val="p"/>
                </m:rPr>
                <w:rPr>
                  <w:rFonts w:ascii="Cambria Math" w:eastAsia="Calibri" w:hAnsi="Cambria Math" w:cs="Times New Roman"/>
                  <w:kern w:val="0"/>
                  <w14:ligatures w14:val="none"/>
                </w:rPr>
                <m:t>8m</m:t>
              </m:r>
              <m:sSup>
                <m:sSupPr>
                  <m:ctrlPr>
                    <w:rPr>
                      <w:rFonts w:ascii="Cambria Math" w:eastAsia="Calibri" w:hAnsi="Cambria Math" w:cs="Times New Roman"/>
                      <w:kern w:val="0"/>
                      <w14:ligatures w14:val="none"/>
                    </w:rPr>
                  </m:ctrlPr>
                </m:sSupPr>
                <m:e>
                  <m:r>
                    <m:rPr>
                      <m:sty m:val="p"/>
                    </m:rPr>
                    <w:rPr>
                      <w:rFonts w:ascii="Cambria Math" w:eastAsia="Calibri" w:hAnsi="Cambria Math" w:cs="Times New Roman"/>
                      <w:kern w:val="0"/>
                      <w14:ligatures w14:val="none"/>
                    </w:rPr>
                    <m:t>L</m:t>
                  </m:r>
                </m:e>
                <m:sup>
                  <m:r>
                    <m:rPr>
                      <m:sty m:val="p"/>
                    </m:rPr>
                    <w:rPr>
                      <w:rFonts w:ascii="Cambria Math" w:eastAsia="Calibri" w:hAnsi="Cambria Math" w:cs="Times New Roman"/>
                      <w:kern w:val="0"/>
                      <w14:ligatures w14:val="none"/>
                    </w:rPr>
                    <m:t>2</m:t>
                  </m:r>
                </m:sup>
              </m:sSup>
            </m:den>
          </m:f>
        </m:oMath>
      </m:oMathPara>
    </w:p>
    <w:p w14:paraId="04690FCD" w14:textId="77777777" w:rsidR="00A6457E" w:rsidRPr="00720508" w:rsidRDefault="00A6457E" w:rsidP="00720508">
      <w:pPr>
        <w:spacing w:before="100" w:beforeAutospacing="1" w:after="100" w:afterAutospacing="1" w:line="360" w:lineRule="auto"/>
        <w:jc w:val="both"/>
        <w:rPr>
          <w:rFonts w:ascii="Times New Roman" w:eastAsia="Calibri" w:hAnsi="Times New Roman" w:cs="Times New Roman"/>
          <w:kern w:val="0"/>
          <w14:ligatures w14:val="none"/>
        </w:rPr>
      </w:pPr>
      <w:r w:rsidRPr="00720508">
        <w:rPr>
          <w:rFonts w:ascii="Times New Roman" w:eastAsia="Calibri" w:hAnsi="Times New Roman" w:cs="Times New Roman"/>
          <w:kern w:val="0"/>
          <w14:ligatures w14:val="none"/>
        </w:rPr>
        <w:t xml:space="preserve">However, we have made some adjustments to compensate for their discrepancies. Firstly, QDs are geometrically spherical in shape rather than square, hence the length of the box L is interchanged with radius R </w:t>
      </w:r>
    </w:p>
    <w:p w14:paraId="4D8FEC49" w14:textId="77777777" w:rsidR="00A6457E" w:rsidRPr="00720508" w:rsidRDefault="00A6457E" w:rsidP="00720508">
      <w:pPr>
        <w:spacing w:before="100" w:beforeAutospacing="1" w:after="100" w:afterAutospacing="1" w:line="360" w:lineRule="auto"/>
        <w:jc w:val="both"/>
        <w:rPr>
          <w:rFonts w:ascii="Times New Roman" w:eastAsia="Times New Roman" w:hAnsi="Times New Roman" w:cs="Times New Roman"/>
          <w:kern w:val="0"/>
          <w14:ligatures w14:val="none"/>
        </w:rPr>
      </w:pPr>
      <m:oMathPara>
        <m:oMath>
          <m:r>
            <m:rPr>
              <m:sty m:val="p"/>
            </m:rPr>
            <w:rPr>
              <w:rFonts w:ascii="Cambria Math" w:eastAsia="Calibri" w:hAnsi="Cambria Math" w:cs="Times New Roman"/>
              <w:kern w:val="0"/>
              <w14:ligatures w14:val="none"/>
            </w:rPr>
            <m:t xml:space="preserve">E= </m:t>
          </m:r>
          <m:f>
            <m:fPr>
              <m:ctrlPr>
                <w:rPr>
                  <w:rFonts w:ascii="Cambria Math" w:eastAsia="Calibri" w:hAnsi="Cambria Math" w:cs="Times New Roman"/>
                  <w:kern w:val="0"/>
                  <w14:ligatures w14:val="none"/>
                </w:rPr>
              </m:ctrlPr>
            </m:fPr>
            <m:num>
              <m:sSup>
                <m:sSupPr>
                  <m:ctrlPr>
                    <w:rPr>
                      <w:rFonts w:ascii="Cambria Math" w:eastAsia="Calibri" w:hAnsi="Cambria Math" w:cs="Times New Roman"/>
                      <w:kern w:val="0"/>
                      <w14:ligatures w14:val="none"/>
                    </w:rPr>
                  </m:ctrlPr>
                </m:sSupPr>
                <m:e>
                  <m:r>
                    <m:rPr>
                      <m:sty m:val="p"/>
                    </m:rPr>
                    <w:rPr>
                      <w:rFonts w:ascii="Cambria Math" w:eastAsia="Calibri" w:hAnsi="Cambria Math" w:cs="Times New Roman"/>
                      <w:kern w:val="0"/>
                      <w14:ligatures w14:val="none"/>
                    </w:rPr>
                    <m:t>n</m:t>
                  </m:r>
                </m:e>
                <m:sup>
                  <m:r>
                    <m:rPr>
                      <m:sty m:val="p"/>
                    </m:rPr>
                    <w:rPr>
                      <w:rFonts w:ascii="Cambria Math" w:eastAsia="Calibri" w:hAnsi="Cambria Math" w:cs="Times New Roman"/>
                      <w:kern w:val="0"/>
                      <w14:ligatures w14:val="none"/>
                    </w:rPr>
                    <m:t>2</m:t>
                  </m:r>
                </m:sup>
              </m:sSup>
              <m:sSup>
                <m:sSupPr>
                  <m:ctrlPr>
                    <w:rPr>
                      <w:rFonts w:ascii="Cambria Math" w:eastAsia="Calibri" w:hAnsi="Cambria Math" w:cs="Times New Roman"/>
                      <w:kern w:val="0"/>
                      <w14:ligatures w14:val="none"/>
                    </w:rPr>
                  </m:ctrlPr>
                </m:sSupPr>
                <m:e>
                  <m:r>
                    <m:rPr>
                      <m:sty m:val="p"/>
                    </m:rPr>
                    <w:rPr>
                      <w:rFonts w:ascii="Cambria Math" w:eastAsia="Calibri" w:hAnsi="Cambria Math" w:cs="Times New Roman"/>
                      <w:kern w:val="0"/>
                      <w14:ligatures w14:val="none"/>
                    </w:rPr>
                    <m:t>h</m:t>
                  </m:r>
                </m:e>
                <m:sup>
                  <m:r>
                    <m:rPr>
                      <m:sty m:val="p"/>
                    </m:rPr>
                    <w:rPr>
                      <w:rFonts w:ascii="Cambria Math" w:eastAsia="Calibri" w:hAnsi="Cambria Math" w:cs="Times New Roman"/>
                      <w:kern w:val="0"/>
                      <w14:ligatures w14:val="none"/>
                    </w:rPr>
                    <m:t>2</m:t>
                  </m:r>
                </m:sup>
              </m:sSup>
            </m:num>
            <m:den>
              <m:r>
                <m:rPr>
                  <m:sty m:val="p"/>
                </m:rPr>
                <w:rPr>
                  <w:rFonts w:ascii="Cambria Math" w:eastAsia="Calibri" w:hAnsi="Cambria Math" w:cs="Times New Roman"/>
                  <w:kern w:val="0"/>
                  <w14:ligatures w14:val="none"/>
                </w:rPr>
                <m:t>8m</m:t>
              </m:r>
              <m:sSup>
                <m:sSupPr>
                  <m:ctrlPr>
                    <w:rPr>
                      <w:rFonts w:ascii="Cambria Math" w:eastAsia="Calibri" w:hAnsi="Cambria Math" w:cs="Times New Roman"/>
                      <w:kern w:val="0"/>
                      <w14:ligatures w14:val="none"/>
                    </w:rPr>
                  </m:ctrlPr>
                </m:sSupPr>
                <m:e>
                  <m:r>
                    <m:rPr>
                      <m:sty m:val="p"/>
                    </m:rPr>
                    <w:rPr>
                      <w:rFonts w:ascii="Cambria Math" w:eastAsia="Calibri" w:hAnsi="Cambria Math" w:cs="Times New Roman"/>
                      <w:kern w:val="0"/>
                      <w14:ligatures w14:val="none"/>
                    </w:rPr>
                    <m:t>R</m:t>
                  </m:r>
                </m:e>
                <m:sup>
                  <m:r>
                    <m:rPr>
                      <m:sty m:val="p"/>
                    </m:rPr>
                    <w:rPr>
                      <w:rFonts w:ascii="Cambria Math" w:eastAsia="Calibri" w:hAnsi="Cambria Math" w:cs="Times New Roman"/>
                      <w:kern w:val="0"/>
                      <w14:ligatures w14:val="none"/>
                    </w:rPr>
                    <m:t>2</m:t>
                  </m:r>
                </m:sup>
              </m:sSup>
            </m:den>
          </m:f>
        </m:oMath>
      </m:oMathPara>
    </w:p>
    <w:p w14:paraId="25688AEE" w14:textId="77777777" w:rsidR="00A6457E" w:rsidRPr="00720508" w:rsidRDefault="00A6457E" w:rsidP="00720508">
      <w:pPr>
        <w:spacing w:after="200" w:line="360" w:lineRule="auto"/>
        <w:jc w:val="both"/>
        <w:rPr>
          <w:rFonts w:ascii="Times New Roman" w:eastAsia="Calibri" w:hAnsi="Times New Roman" w:cs="Times New Roman"/>
          <w:kern w:val="0"/>
          <w14:ligatures w14:val="none"/>
        </w:rPr>
      </w:pPr>
      <w:r w:rsidRPr="00720508">
        <w:rPr>
          <w:rFonts w:ascii="Times New Roman" w:eastAsia="Calibri" w:hAnsi="Times New Roman" w:cs="Times New Roman"/>
          <w:kern w:val="0"/>
          <w14:ligatures w14:val="none"/>
        </w:rPr>
        <w:t xml:space="preserve">Secondly, there are two particles within the quantum dots (electron and hole) as shown in Figure rather than one seen in the particle in a box. The confinement energy of the electrons in QDs thus becomes: </w:t>
      </w:r>
    </w:p>
    <w:p w14:paraId="36A6A135" w14:textId="77777777" w:rsidR="00A6457E" w:rsidRPr="00720508" w:rsidRDefault="00A6457E" w:rsidP="00720508">
      <w:pPr>
        <w:spacing w:after="200" w:line="360" w:lineRule="auto"/>
        <w:jc w:val="both"/>
        <w:rPr>
          <w:rFonts w:ascii="Times New Roman" w:eastAsia="Calibri" w:hAnsi="Times New Roman" w:cs="Times New Roman"/>
          <w:kern w:val="0"/>
          <w14:ligatures w14:val="none"/>
        </w:rPr>
      </w:pPr>
      <w:r w:rsidRPr="00720508">
        <w:rPr>
          <w:rFonts w:ascii="Times New Roman" w:eastAsia="Calibri" w:hAnsi="Times New Roman" w:cs="Times New Roman"/>
          <w:noProof/>
          <w:kern w:val="0"/>
          <w14:ligatures w14:val="none"/>
        </w:rPr>
        <w:drawing>
          <wp:inline distT="0" distB="0" distL="0" distR="0" wp14:anchorId="60BB58A1" wp14:editId="5FCB8A34">
            <wp:extent cx="4782217" cy="1667108"/>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stretch>
                      <a:fillRect/>
                    </a:stretch>
                  </pic:blipFill>
                  <pic:spPr>
                    <a:xfrm>
                      <a:off x="0" y="0"/>
                      <a:ext cx="4782217" cy="1667108"/>
                    </a:xfrm>
                    <a:prstGeom prst="rect">
                      <a:avLst/>
                    </a:prstGeom>
                  </pic:spPr>
                </pic:pic>
              </a:graphicData>
            </a:graphic>
          </wp:inline>
        </w:drawing>
      </w:r>
    </w:p>
    <w:p w14:paraId="31833271" w14:textId="77777777" w:rsidR="00A6457E" w:rsidRPr="00720508" w:rsidRDefault="00A6457E" w:rsidP="00720508">
      <w:pPr>
        <w:spacing w:after="0" w:line="360" w:lineRule="auto"/>
        <w:jc w:val="both"/>
        <w:rPr>
          <w:rFonts w:ascii="Times New Roman" w:eastAsia="Calibri" w:hAnsi="Times New Roman" w:cs="Times New Roman"/>
          <w:kern w:val="0"/>
          <w14:ligatures w14:val="none"/>
        </w:rPr>
      </w:pPr>
    </w:p>
    <w:p w14:paraId="1132D7C5" w14:textId="77777777" w:rsidR="00A6457E" w:rsidRPr="00720508" w:rsidRDefault="00A6457E" w:rsidP="00720508">
      <w:pPr>
        <w:spacing w:after="200" w:line="360" w:lineRule="auto"/>
        <w:jc w:val="both"/>
        <w:rPr>
          <w:rFonts w:ascii="Times New Roman" w:eastAsia="Calibri" w:hAnsi="Times New Roman" w:cs="Times New Roman"/>
          <w:b/>
          <w:kern w:val="0"/>
          <w14:ligatures w14:val="none"/>
        </w:rPr>
      </w:pPr>
      <w:r w:rsidRPr="00720508">
        <w:rPr>
          <w:rFonts w:ascii="Times New Roman" w:eastAsia="Calibri" w:hAnsi="Times New Roman" w:cs="Times New Roman"/>
          <w:noProof/>
          <w:kern w:val="0"/>
          <w14:ligatures w14:val="none"/>
        </w:rPr>
        <w:lastRenderedPageBreak/>
        <w:drawing>
          <wp:inline distT="0" distB="0" distL="0" distR="0" wp14:anchorId="61B9BAE8" wp14:editId="2D444926">
            <wp:extent cx="2355011" cy="1436356"/>
            <wp:effectExtent l="0" t="0" r="762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355033" cy="1436370"/>
                    </a:xfrm>
                    <a:prstGeom prst="rect">
                      <a:avLst/>
                    </a:prstGeom>
                    <a:noFill/>
                    <a:ln>
                      <a:noFill/>
                    </a:ln>
                  </pic:spPr>
                </pic:pic>
              </a:graphicData>
            </a:graphic>
          </wp:inline>
        </w:drawing>
      </w:r>
    </w:p>
    <w:p w14:paraId="668C5550" w14:textId="77777777" w:rsidR="00A6457E" w:rsidRPr="00720508" w:rsidRDefault="00A6457E" w:rsidP="00720508">
      <w:pPr>
        <w:spacing w:after="200" w:line="360" w:lineRule="auto"/>
        <w:jc w:val="both"/>
        <w:rPr>
          <w:rFonts w:ascii="Times New Roman" w:eastAsia="Calibri" w:hAnsi="Times New Roman" w:cs="Times New Roman"/>
          <w:b/>
          <w:kern w:val="0"/>
          <w14:ligatures w14:val="none"/>
        </w:rPr>
      </w:pPr>
      <w:r w:rsidRPr="00720508">
        <w:rPr>
          <w:rFonts w:ascii="Times New Roman" w:eastAsia="Calibri" w:hAnsi="Times New Roman" w:cs="Times New Roman"/>
          <w:kern w:val="0"/>
          <w14:ligatures w14:val="none"/>
        </w:rPr>
        <w:t>Figure 3.1: Exciton in the quantum box model</w:t>
      </w:r>
    </w:p>
    <w:p w14:paraId="30B1D978" w14:textId="77777777" w:rsidR="00A6457E" w:rsidRPr="00720508" w:rsidRDefault="00A6457E" w:rsidP="00720508">
      <w:pPr>
        <w:spacing w:after="200" w:line="360" w:lineRule="auto"/>
        <w:jc w:val="both"/>
        <w:rPr>
          <w:rFonts w:ascii="Times New Roman" w:eastAsia="Calibri" w:hAnsi="Times New Roman" w:cs="Times New Roman"/>
          <w:kern w:val="0"/>
          <w14:ligatures w14:val="none"/>
        </w:rPr>
      </w:pPr>
      <w:r w:rsidRPr="00720508">
        <w:rPr>
          <w:rFonts w:ascii="Times New Roman" w:eastAsia="Calibri" w:hAnsi="Times New Roman" w:cs="Times New Roman"/>
          <w:kern w:val="0"/>
          <w14:ligatures w14:val="none"/>
        </w:rPr>
        <w:t>Thirdly, the masses of the electron and hole are replaced by their effective masses due to their interaction with the crystal lattice.</w:t>
      </w:r>
    </w:p>
    <w:p w14:paraId="31F0B0A7" w14:textId="77777777" w:rsidR="00A6457E" w:rsidRPr="00720508" w:rsidRDefault="00A6457E" w:rsidP="00720508">
      <w:pPr>
        <w:spacing w:after="200" w:line="360" w:lineRule="auto"/>
        <w:jc w:val="both"/>
        <w:rPr>
          <w:rFonts w:ascii="Times New Roman" w:eastAsia="Calibri" w:hAnsi="Times New Roman" w:cs="Times New Roman"/>
          <w:kern w:val="0"/>
          <w14:ligatures w14:val="none"/>
        </w:rPr>
      </w:pPr>
      <w:r w:rsidRPr="00720508">
        <w:rPr>
          <w:rFonts w:ascii="Times New Roman" w:eastAsia="Calibri" w:hAnsi="Times New Roman" w:cs="Times New Roman"/>
          <w:noProof/>
          <w:kern w:val="0"/>
          <w14:ligatures w14:val="none"/>
        </w:rPr>
        <w:drawing>
          <wp:inline distT="0" distB="0" distL="0" distR="0" wp14:anchorId="2FB6FBBD" wp14:editId="19E45FB3">
            <wp:extent cx="2629267" cy="676369"/>
            <wp:effectExtent l="0" t="0" r="0" b="952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tretch>
                      <a:fillRect/>
                    </a:stretch>
                  </pic:blipFill>
                  <pic:spPr>
                    <a:xfrm>
                      <a:off x="0" y="0"/>
                      <a:ext cx="2629267" cy="676369"/>
                    </a:xfrm>
                    <a:prstGeom prst="rect">
                      <a:avLst/>
                    </a:prstGeom>
                  </pic:spPr>
                </pic:pic>
              </a:graphicData>
            </a:graphic>
          </wp:inline>
        </w:drawing>
      </w:r>
    </w:p>
    <w:p w14:paraId="79B5CB42" w14:textId="77777777" w:rsidR="00A6457E" w:rsidRPr="00720508" w:rsidRDefault="00A6457E" w:rsidP="00720508">
      <w:pPr>
        <w:spacing w:after="200" w:line="360" w:lineRule="auto"/>
        <w:jc w:val="both"/>
        <w:rPr>
          <w:rFonts w:ascii="Times New Roman" w:eastAsia="Calibri" w:hAnsi="Times New Roman" w:cs="Times New Roman"/>
          <w:kern w:val="0"/>
          <w14:ligatures w14:val="none"/>
        </w:rPr>
      </w:pPr>
      <w:r w:rsidRPr="00720508">
        <w:rPr>
          <w:rFonts w:ascii="Times New Roman" w:eastAsia="Calibri" w:hAnsi="Times New Roman" w:cs="Times New Roman"/>
          <w:kern w:val="0"/>
          <w14:ligatures w14:val="none"/>
        </w:rPr>
        <w:t>However, electrons in QDs do not move in a vacuum in contrast to the particle in a box, rather inside bulk semiconductor crystals. Therefore, energy gap of the bulk accounts for the baseline energy of the system. The energy gap of QDs is thus the energy gap of the bulk semiconductor and the confinement energy of both electrons and holes:</w:t>
      </w:r>
    </w:p>
    <w:p w14:paraId="4E43A5F3" w14:textId="77777777" w:rsidR="00A6457E" w:rsidRPr="00720508" w:rsidRDefault="00A6457E" w:rsidP="00720508">
      <w:pPr>
        <w:spacing w:after="200" w:line="360" w:lineRule="auto"/>
        <w:jc w:val="both"/>
        <w:rPr>
          <w:rFonts w:ascii="Times New Roman" w:eastAsia="Calibri" w:hAnsi="Times New Roman" w:cs="Times New Roman"/>
          <w:kern w:val="0"/>
          <w14:ligatures w14:val="none"/>
        </w:rPr>
      </w:pPr>
      <w:r w:rsidRPr="00720508">
        <w:rPr>
          <w:rFonts w:ascii="Times New Roman" w:eastAsia="Calibri" w:hAnsi="Times New Roman" w:cs="Times New Roman"/>
          <w:noProof/>
          <w:kern w:val="0"/>
          <w14:ligatures w14:val="none"/>
        </w:rPr>
        <w:drawing>
          <wp:inline distT="0" distB="0" distL="0" distR="0" wp14:anchorId="693807ED" wp14:editId="25950E41">
            <wp:extent cx="3486637" cy="704948"/>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stretch>
                      <a:fillRect/>
                    </a:stretch>
                  </pic:blipFill>
                  <pic:spPr>
                    <a:xfrm>
                      <a:off x="0" y="0"/>
                      <a:ext cx="3486637" cy="704948"/>
                    </a:xfrm>
                    <a:prstGeom prst="rect">
                      <a:avLst/>
                    </a:prstGeom>
                  </pic:spPr>
                </pic:pic>
              </a:graphicData>
            </a:graphic>
          </wp:inline>
        </w:drawing>
      </w:r>
    </w:p>
    <w:p w14:paraId="4DE7EFF2" w14:textId="7955F0F6" w:rsidR="00A6457E" w:rsidRDefault="00A6457E" w:rsidP="00720508">
      <w:pPr>
        <w:spacing w:after="200" w:line="360" w:lineRule="auto"/>
        <w:jc w:val="both"/>
        <w:rPr>
          <w:rFonts w:ascii="Times New Roman" w:eastAsia="Calibri" w:hAnsi="Times New Roman" w:cs="Times New Roman"/>
          <w:kern w:val="0"/>
          <w14:ligatures w14:val="none"/>
        </w:rPr>
      </w:pPr>
      <w:r w:rsidRPr="00720508">
        <w:rPr>
          <w:rFonts w:ascii="Times New Roman" w:eastAsia="Calibri" w:hAnsi="Times New Roman" w:cs="Times New Roman"/>
          <w:kern w:val="0"/>
          <w14:ligatures w14:val="none"/>
        </w:rPr>
        <w:t>The simple models above show that discrete electronic states arise at conduction and valence bands and the energy gap of QDs becomes size dependent and larger with decreasing size due to the confinement of electrons and holes within the QDs</w:t>
      </w:r>
    </w:p>
    <w:p w14:paraId="2B669863" w14:textId="77777777" w:rsidR="00720508" w:rsidRPr="00720508" w:rsidRDefault="00720508" w:rsidP="00720508">
      <w:pPr>
        <w:spacing w:after="200" w:line="360" w:lineRule="auto"/>
        <w:jc w:val="both"/>
        <w:rPr>
          <w:rFonts w:ascii="Times New Roman" w:eastAsia="Calibri" w:hAnsi="Times New Roman" w:cs="Times New Roman"/>
          <w:kern w:val="0"/>
          <w:sz w:val="8"/>
          <w:szCs w:val="8"/>
          <w14:ligatures w14:val="none"/>
        </w:rPr>
      </w:pPr>
    </w:p>
    <w:p w14:paraId="55ECF300" w14:textId="77777777" w:rsidR="00A6457E" w:rsidRPr="00720508" w:rsidRDefault="00A6457E" w:rsidP="00720508">
      <w:pPr>
        <w:numPr>
          <w:ilvl w:val="0"/>
          <w:numId w:val="1"/>
        </w:numPr>
        <w:spacing w:after="200" w:line="360" w:lineRule="auto"/>
        <w:contextualSpacing/>
        <w:jc w:val="both"/>
        <w:rPr>
          <w:rFonts w:ascii="Times New Roman" w:eastAsia="Calibri" w:hAnsi="Times New Roman" w:cs="Times New Roman"/>
          <w:b/>
          <w:kern w:val="0"/>
          <w:shd w:val="clear" w:color="auto" w:fill="FFFFFF"/>
          <w14:ligatures w14:val="none"/>
        </w:rPr>
      </w:pPr>
      <w:r w:rsidRPr="00720508">
        <w:rPr>
          <w:rFonts w:ascii="Times New Roman" w:eastAsia="Calibri" w:hAnsi="Times New Roman" w:cs="Times New Roman"/>
          <w:b/>
          <w:kern w:val="0"/>
          <w:shd w:val="clear" w:color="auto" w:fill="FFFFFF"/>
          <w14:ligatures w14:val="none"/>
        </w:rPr>
        <w:t>Quantum Dots Solar Cell Technology</w:t>
      </w:r>
    </w:p>
    <w:p w14:paraId="600C28CE" w14:textId="77777777" w:rsidR="00720508" w:rsidRPr="00720508" w:rsidRDefault="00720508" w:rsidP="00720508">
      <w:pPr>
        <w:spacing w:after="200" w:line="360" w:lineRule="auto"/>
        <w:ind w:left="3360"/>
        <w:contextualSpacing/>
        <w:jc w:val="both"/>
        <w:rPr>
          <w:rFonts w:ascii="Times New Roman" w:eastAsia="Calibri" w:hAnsi="Times New Roman" w:cs="Times New Roman"/>
          <w:b/>
          <w:kern w:val="0"/>
          <w:shd w:val="clear" w:color="auto" w:fill="FFFFFF"/>
          <w14:ligatures w14:val="none"/>
        </w:rPr>
      </w:pPr>
    </w:p>
    <w:p w14:paraId="7E3329E7" w14:textId="77777777" w:rsidR="00A6457E" w:rsidRPr="00720508" w:rsidRDefault="00A6457E" w:rsidP="00720508">
      <w:pPr>
        <w:spacing w:after="200" w:line="360" w:lineRule="auto"/>
        <w:jc w:val="both"/>
        <w:rPr>
          <w:rFonts w:ascii="Times New Roman" w:eastAsia="Calibri" w:hAnsi="Times New Roman" w:cs="Times New Roman"/>
          <w:kern w:val="0"/>
          <w14:ligatures w14:val="none"/>
        </w:rPr>
      </w:pPr>
      <w:r w:rsidRPr="00720508">
        <w:rPr>
          <w:rFonts w:ascii="Times New Roman" w:eastAsia="Calibri" w:hAnsi="Times New Roman" w:cs="Times New Roman"/>
          <w:kern w:val="0"/>
          <w:shd w:val="clear" w:color="auto" w:fill="FFFFFF"/>
          <w14:ligatures w14:val="none"/>
        </w:rPr>
        <w:t>A </w:t>
      </w:r>
      <w:r w:rsidRPr="00720508">
        <w:rPr>
          <w:rFonts w:ascii="Times New Roman" w:eastAsia="Calibri" w:hAnsi="Times New Roman" w:cs="Times New Roman"/>
          <w:bCs/>
          <w:kern w:val="0"/>
          <w:shd w:val="clear" w:color="auto" w:fill="FFFFFF"/>
          <w14:ligatures w14:val="none"/>
        </w:rPr>
        <w:t>quantum dot solar cell</w:t>
      </w:r>
      <w:r w:rsidRPr="00720508">
        <w:rPr>
          <w:rFonts w:ascii="Times New Roman" w:eastAsia="Calibri" w:hAnsi="Times New Roman" w:cs="Times New Roman"/>
          <w:kern w:val="0"/>
          <w:shd w:val="clear" w:color="auto" w:fill="FFFFFF"/>
          <w14:ligatures w14:val="none"/>
        </w:rPr>
        <w:t> is a solar cell design that uses quantum dots primary absorbing photovoltaic material to enhanced light absorption and energy conversion efficiency compared to traditional solar cells</w:t>
      </w:r>
    </w:p>
    <w:p w14:paraId="0BDB7A22" w14:textId="77777777" w:rsidR="00A6457E" w:rsidRPr="00720508" w:rsidRDefault="00A6457E" w:rsidP="00720508">
      <w:pPr>
        <w:spacing w:before="100" w:beforeAutospacing="1" w:after="100" w:afterAutospacing="1" w:line="360" w:lineRule="auto"/>
        <w:rPr>
          <w:rFonts w:ascii="Times New Roman" w:eastAsia="Times New Roman" w:hAnsi="Times New Roman" w:cs="Times New Roman"/>
          <w:kern w:val="0"/>
          <w14:ligatures w14:val="none"/>
        </w:rPr>
      </w:pPr>
      <w:r w:rsidRPr="00720508">
        <w:rPr>
          <w:rFonts w:ascii="Times New Roman" w:eastAsia="Times New Roman" w:hAnsi="Times New Roman" w:cs="Times New Roman"/>
          <w:kern w:val="0"/>
          <w14:ligatures w14:val="none"/>
        </w:rPr>
        <w:lastRenderedPageBreak/>
        <w:t xml:space="preserve">The </w:t>
      </w:r>
      <w:r w:rsidRPr="00720508">
        <w:rPr>
          <w:rFonts w:ascii="Times New Roman" w:eastAsia="Times New Roman" w:hAnsi="Times New Roman" w:cs="Times New Roman"/>
          <w:b/>
          <w:bCs/>
          <w:kern w:val="0"/>
          <w14:ligatures w14:val="none"/>
        </w:rPr>
        <w:t>discrete energy states</w:t>
      </w:r>
      <w:r w:rsidRPr="00720508">
        <w:rPr>
          <w:rFonts w:ascii="Times New Roman" w:eastAsia="Times New Roman" w:hAnsi="Times New Roman" w:cs="Times New Roman"/>
          <w:kern w:val="0"/>
          <w14:ligatures w14:val="none"/>
        </w:rPr>
        <w:t xml:space="preserve"> and </w:t>
      </w:r>
      <w:r w:rsidRPr="00720508">
        <w:rPr>
          <w:rFonts w:ascii="Times New Roman" w:eastAsia="Times New Roman" w:hAnsi="Times New Roman" w:cs="Times New Roman"/>
          <w:b/>
          <w:bCs/>
          <w:kern w:val="0"/>
          <w14:ligatures w14:val="none"/>
        </w:rPr>
        <w:t>size-dependent optical properties</w:t>
      </w:r>
      <w:r w:rsidRPr="00720508">
        <w:rPr>
          <w:rFonts w:ascii="Times New Roman" w:eastAsia="Times New Roman" w:hAnsi="Times New Roman" w:cs="Times New Roman"/>
          <w:kern w:val="0"/>
          <w14:ligatures w14:val="none"/>
        </w:rPr>
        <w:t xml:space="preserve"> of quantum dots (QDs) offer transformative advantages in reducing energy losses in conventional solar cells. </w:t>
      </w:r>
    </w:p>
    <w:p w14:paraId="7DE91D86" w14:textId="77777777" w:rsidR="00A6457E" w:rsidRPr="00720508" w:rsidRDefault="00A6457E" w:rsidP="00720508">
      <w:pPr>
        <w:spacing w:after="200" w:line="360" w:lineRule="auto"/>
        <w:jc w:val="both"/>
        <w:rPr>
          <w:rFonts w:ascii="Times New Roman" w:eastAsia="Calibri" w:hAnsi="Times New Roman" w:cs="Times New Roman"/>
          <w:bCs/>
          <w:kern w:val="0"/>
          <w14:ligatures w14:val="none"/>
        </w:rPr>
      </w:pPr>
      <w:r w:rsidRPr="00720508">
        <w:rPr>
          <w:rFonts w:ascii="Times New Roman" w:eastAsia="Calibri" w:hAnsi="Times New Roman" w:cs="Times New Roman"/>
          <w:kern w:val="0"/>
          <w14:ligatures w14:val="none"/>
        </w:rPr>
        <w:t>These unique features of QDs hold great promise for the development of highly efficient, next-generation solar cells</w:t>
      </w:r>
      <w:r w:rsidRPr="00720508">
        <w:rPr>
          <w:rFonts w:ascii="Times New Roman" w:eastAsia="Calibri" w:hAnsi="Times New Roman" w:cs="Times New Roman"/>
          <w:bCs/>
          <w:kern w:val="0"/>
          <w14:ligatures w14:val="none"/>
        </w:rPr>
        <w:t xml:space="preserve"> via the following design architecture; multi junction solar cells, intermediate band solar cells and multiple exciton generation solar cells.</w:t>
      </w:r>
    </w:p>
    <w:p w14:paraId="5366D514" w14:textId="77777777" w:rsidR="00A6457E" w:rsidRPr="00720508" w:rsidRDefault="00A6457E" w:rsidP="00720508">
      <w:pPr>
        <w:spacing w:after="200" w:line="360" w:lineRule="auto"/>
        <w:jc w:val="both"/>
        <w:rPr>
          <w:rFonts w:ascii="Times New Roman" w:eastAsia="Calibri" w:hAnsi="Times New Roman" w:cs="Times New Roman"/>
          <w:b/>
          <w:bCs/>
          <w:kern w:val="0"/>
          <w:sz w:val="8"/>
          <w:szCs w:val="8"/>
          <w14:ligatures w14:val="none"/>
        </w:rPr>
      </w:pPr>
    </w:p>
    <w:p w14:paraId="2B09554E" w14:textId="77777777" w:rsidR="00A6457E" w:rsidRPr="00720508" w:rsidRDefault="00A6457E" w:rsidP="00720508">
      <w:pPr>
        <w:spacing w:after="200" w:line="360" w:lineRule="auto"/>
        <w:jc w:val="both"/>
        <w:rPr>
          <w:rFonts w:ascii="Times New Roman" w:eastAsia="Calibri" w:hAnsi="Times New Roman" w:cs="Times New Roman"/>
          <w:b/>
          <w:bCs/>
          <w:kern w:val="0"/>
          <w14:ligatures w14:val="none"/>
        </w:rPr>
      </w:pPr>
      <w:r w:rsidRPr="00720508">
        <w:rPr>
          <w:rFonts w:ascii="Times New Roman" w:eastAsia="Calibri" w:hAnsi="Times New Roman" w:cs="Times New Roman"/>
          <w:b/>
          <w:bCs/>
          <w:kern w:val="0"/>
          <w14:ligatures w14:val="none"/>
        </w:rPr>
        <w:t>Multi Junction Solar Cells</w:t>
      </w:r>
    </w:p>
    <w:p w14:paraId="201A608A" w14:textId="77777777" w:rsidR="00A6457E" w:rsidRPr="00720508" w:rsidRDefault="00A6457E" w:rsidP="00720508">
      <w:pPr>
        <w:spacing w:before="100" w:beforeAutospacing="1" w:after="100" w:afterAutospacing="1" w:line="360" w:lineRule="auto"/>
        <w:jc w:val="both"/>
        <w:rPr>
          <w:rFonts w:ascii="Times New Roman" w:eastAsia="Calibri" w:hAnsi="Times New Roman" w:cs="Times New Roman"/>
          <w:kern w:val="0"/>
          <w14:ligatures w14:val="none"/>
        </w:rPr>
      </w:pPr>
      <w:r w:rsidRPr="00720508">
        <w:rPr>
          <w:rFonts w:ascii="Times New Roman" w:eastAsia="Calibri" w:hAnsi="Times New Roman" w:cs="Times New Roman"/>
          <w:kern w:val="0"/>
          <w14:ligatures w14:val="none"/>
        </w:rPr>
        <w:t>Multi-junction solar cells are cells which consist of multiple stacked layers, each optimized to absorb a specific portion of the solar spectrum as shown in Figure 3.1. This mechanism improves the spectral utilization efficiency, allowing MJSCs to absorb and convert more sunlight into electricity across a wider spectrum</w:t>
      </w:r>
    </w:p>
    <w:p w14:paraId="2EF64163" w14:textId="77777777" w:rsidR="00A6457E" w:rsidRPr="00720508" w:rsidRDefault="00A6457E" w:rsidP="00720508">
      <w:pPr>
        <w:tabs>
          <w:tab w:val="left" w:pos="4347"/>
        </w:tabs>
        <w:autoSpaceDE w:val="0"/>
        <w:autoSpaceDN w:val="0"/>
        <w:adjustRightInd w:val="0"/>
        <w:spacing w:after="0" w:line="360" w:lineRule="auto"/>
        <w:jc w:val="both"/>
        <w:rPr>
          <w:rFonts w:ascii="Times New Roman" w:eastAsia="Calibri" w:hAnsi="Times New Roman" w:cs="Times New Roman"/>
          <w:kern w:val="0"/>
          <w14:ligatures w14:val="none"/>
        </w:rPr>
      </w:pPr>
      <w:r w:rsidRPr="00720508">
        <w:rPr>
          <w:rFonts w:ascii="Times New Roman" w:eastAsia="Calibri" w:hAnsi="Times New Roman" w:cs="Times New Roman"/>
          <w:noProof/>
          <w:kern w:val="0"/>
          <w14:ligatures w14:val="none"/>
        </w:rPr>
        <w:drawing>
          <wp:inline distT="0" distB="0" distL="0" distR="0" wp14:anchorId="62509074" wp14:editId="47C29EDD">
            <wp:extent cx="2225615" cy="1605809"/>
            <wp:effectExtent l="0" t="0" r="3810" b="0"/>
            <wp:docPr id="13" name="Picture 13" descr="Description: Relat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Description: Related image"/>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225481" cy="1605712"/>
                    </a:xfrm>
                    <a:prstGeom prst="rect">
                      <a:avLst/>
                    </a:prstGeom>
                    <a:noFill/>
                    <a:ln>
                      <a:noFill/>
                    </a:ln>
                  </pic:spPr>
                </pic:pic>
              </a:graphicData>
            </a:graphic>
          </wp:inline>
        </w:drawing>
      </w:r>
    </w:p>
    <w:p w14:paraId="38372FBC" w14:textId="77777777" w:rsidR="00A6457E" w:rsidRPr="00720508" w:rsidRDefault="00A6457E" w:rsidP="00720508">
      <w:pPr>
        <w:tabs>
          <w:tab w:val="left" w:pos="4347"/>
        </w:tabs>
        <w:autoSpaceDE w:val="0"/>
        <w:autoSpaceDN w:val="0"/>
        <w:adjustRightInd w:val="0"/>
        <w:spacing w:after="0" w:line="360" w:lineRule="auto"/>
        <w:jc w:val="both"/>
        <w:rPr>
          <w:rFonts w:ascii="Times New Roman" w:eastAsia="Calibri" w:hAnsi="Times New Roman" w:cs="Times New Roman"/>
          <w:kern w:val="0"/>
          <w14:ligatures w14:val="none"/>
        </w:rPr>
      </w:pPr>
      <w:r w:rsidRPr="00720508">
        <w:rPr>
          <w:rFonts w:ascii="Times New Roman" w:eastAsia="Calibri" w:hAnsi="Times New Roman" w:cs="Times New Roman"/>
          <w:kern w:val="0"/>
          <w14:ligatures w14:val="none"/>
        </w:rPr>
        <w:t>Figure 3.1: Multi Junction Solar Cell</w:t>
      </w:r>
    </w:p>
    <w:p w14:paraId="382EFEB0" w14:textId="77777777" w:rsidR="00A6457E" w:rsidRPr="00720508" w:rsidRDefault="00A6457E" w:rsidP="00720508">
      <w:pPr>
        <w:tabs>
          <w:tab w:val="left" w:pos="4347"/>
        </w:tabs>
        <w:autoSpaceDE w:val="0"/>
        <w:autoSpaceDN w:val="0"/>
        <w:adjustRightInd w:val="0"/>
        <w:spacing w:after="0" w:line="360" w:lineRule="auto"/>
        <w:jc w:val="both"/>
        <w:rPr>
          <w:rFonts w:ascii="Times New Roman" w:eastAsia="Calibri" w:hAnsi="Times New Roman" w:cs="Times New Roman"/>
          <w:kern w:val="0"/>
          <w14:ligatures w14:val="none"/>
        </w:rPr>
      </w:pPr>
    </w:p>
    <w:p w14:paraId="7DED7309" w14:textId="77777777" w:rsidR="00A6457E" w:rsidRPr="00720508" w:rsidRDefault="00A6457E" w:rsidP="00720508">
      <w:pPr>
        <w:tabs>
          <w:tab w:val="left" w:pos="4347"/>
        </w:tabs>
        <w:autoSpaceDE w:val="0"/>
        <w:autoSpaceDN w:val="0"/>
        <w:adjustRightInd w:val="0"/>
        <w:spacing w:after="0" w:line="360" w:lineRule="auto"/>
        <w:jc w:val="both"/>
        <w:rPr>
          <w:rFonts w:ascii="Times New Roman" w:eastAsia="Calibri" w:hAnsi="Times New Roman" w:cs="Times New Roman"/>
          <w:kern w:val="0"/>
          <w14:ligatures w14:val="none"/>
        </w:rPr>
      </w:pPr>
      <w:r w:rsidRPr="00720508">
        <w:rPr>
          <w:rFonts w:ascii="Times New Roman" w:eastAsia="Calibri" w:hAnsi="Times New Roman" w:cs="Times New Roman"/>
          <w:b/>
          <w:kern w:val="0"/>
          <w14:ligatures w14:val="none"/>
        </w:rPr>
        <w:t xml:space="preserve">3.1.1. Role of Quantum Dots in </w:t>
      </w:r>
      <w:r w:rsidRPr="00720508">
        <w:rPr>
          <w:rFonts w:ascii="Times New Roman" w:eastAsia="Calibri" w:hAnsi="Times New Roman" w:cs="Times New Roman"/>
          <w:b/>
          <w:bCs/>
          <w:kern w:val="0"/>
          <w14:ligatures w14:val="none"/>
        </w:rPr>
        <w:t>Multi Junction Solar Cells</w:t>
      </w:r>
    </w:p>
    <w:p w14:paraId="19631CF4" w14:textId="77777777" w:rsidR="00A6457E" w:rsidRPr="00720508" w:rsidRDefault="00A6457E" w:rsidP="00720508">
      <w:pPr>
        <w:spacing w:before="100" w:beforeAutospacing="1" w:after="100" w:afterAutospacing="1" w:line="360" w:lineRule="auto"/>
        <w:jc w:val="both"/>
        <w:rPr>
          <w:rFonts w:ascii="Times New Roman" w:eastAsia="Calibri" w:hAnsi="Times New Roman" w:cs="Times New Roman"/>
          <w:kern w:val="0"/>
          <w14:ligatures w14:val="none"/>
        </w:rPr>
      </w:pPr>
      <w:r w:rsidRPr="00720508">
        <w:rPr>
          <w:rFonts w:ascii="Times New Roman" w:eastAsia="Times New Roman" w:hAnsi="Times New Roman" w:cs="Times New Roman"/>
          <w:kern w:val="0"/>
          <w14:ligatures w14:val="none"/>
        </w:rPr>
        <w:t xml:space="preserve">The ability to adjust the bandgap of QDs by controlling their size enables the design of sub-cells in MJSCs that are precisely tuned to capture different wavelengths of </w:t>
      </w:r>
      <w:proofErr w:type="spellStart"/>
      <w:r w:rsidRPr="00720508">
        <w:rPr>
          <w:rFonts w:ascii="Times New Roman" w:eastAsia="Times New Roman" w:hAnsi="Times New Roman" w:cs="Times New Roman"/>
          <w:kern w:val="0"/>
          <w14:ligatures w14:val="none"/>
        </w:rPr>
        <w:t>sunligh</w:t>
      </w:r>
      <w:proofErr w:type="spellEnd"/>
      <w:r w:rsidRPr="00720508">
        <w:rPr>
          <w:rFonts w:ascii="Times New Roman" w:eastAsia="Times New Roman" w:hAnsi="Times New Roman" w:cs="Times New Roman"/>
          <w:kern w:val="0"/>
          <w14:ligatures w14:val="none"/>
        </w:rPr>
        <w:t xml:space="preserve"> </w:t>
      </w:r>
      <w:r w:rsidRPr="00720508">
        <w:rPr>
          <w:rFonts w:ascii="Times New Roman" w:eastAsia="Calibri" w:hAnsi="Times New Roman" w:cs="Times New Roman"/>
          <w:kern w:val="0"/>
          <w14:ligatures w14:val="none"/>
        </w:rPr>
        <w:t xml:space="preserve">as shown in Figure 3.2. </w:t>
      </w:r>
      <w:bookmarkStart w:id="0" w:name="_Hlk63310051"/>
    </w:p>
    <w:bookmarkEnd w:id="0"/>
    <w:p w14:paraId="0A5A79B6" w14:textId="77777777" w:rsidR="00A6457E" w:rsidRPr="00720508" w:rsidRDefault="00A6457E" w:rsidP="00720508">
      <w:pPr>
        <w:spacing w:after="200" w:line="360" w:lineRule="auto"/>
        <w:jc w:val="both"/>
        <w:rPr>
          <w:rFonts w:ascii="Times New Roman" w:eastAsia="Times New Roman" w:hAnsi="Times New Roman" w:cs="Times New Roman"/>
          <w:kern w:val="0"/>
          <w14:ligatures w14:val="none"/>
        </w:rPr>
      </w:pPr>
      <w:r w:rsidRPr="00720508">
        <w:rPr>
          <w:rFonts w:ascii="Times New Roman" w:eastAsia="Calibri" w:hAnsi="Times New Roman" w:cs="Times New Roman"/>
          <w:noProof/>
          <w:kern w:val="0"/>
          <w14:ligatures w14:val="none"/>
        </w:rPr>
        <w:lastRenderedPageBreak/>
        <w:drawing>
          <wp:inline distT="0" distB="0" distL="0" distR="0" wp14:anchorId="10554D45" wp14:editId="33820065">
            <wp:extent cx="1828800" cy="1181818"/>
            <wp:effectExtent l="0" t="0" r="0" b="0"/>
            <wp:docPr id="7628" name="Picture 27"/>
            <wp:cNvGraphicFramePr/>
            <a:graphic xmlns:a="http://schemas.openxmlformats.org/drawingml/2006/main">
              <a:graphicData uri="http://schemas.openxmlformats.org/drawingml/2006/picture">
                <pic:pic xmlns:pic="http://schemas.openxmlformats.org/drawingml/2006/picture">
                  <pic:nvPicPr>
                    <pic:cNvPr id="7628" name="Picture 27"/>
                    <pic:cNvPicPr/>
                  </pic:nvPicPr>
                  <pic:blipFill>
                    <a:blip r:embed="rId15"/>
                    <a:stretch>
                      <a:fillRect/>
                    </a:stretch>
                  </pic:blipFill>
                  <pic:spPr>
                    <a:xfrm>
                      <a:off x="0" y="0"/>
                      <a:ext cx="1828589" cy="1181682"/>
                    </a:xfrm>
                    <a:prstGeom prst="rect">
                      <a:avLst/>
                    </a:prstGeom>
                  </pic:spPr>
                </pic:pic>
              </a:graphicData>
            </a:graphic>
          </wp:inline>
        </w:drawing>
      </w:r>
    </w:p>
    <w:p w14:paraId="4BFBF004" w14:textId="77777777" w:rsidR="00A6457E" w:rsidRPr="00720508" w:rsidRDefault="00A6457E" w:rsidP="00720508">
      <w:pPr>
        <w:spacing w:after="200" w:line="360" w:lineRule="auto"/>
        <w:jc w:val="both"/>
        <w:rPr>
          <w:rFonts w:ascii="Times New Roman" w:eastAsia="Times New Roman" w:hAnsi="Times New Roman" w:cs="Times New Roman"/>
          <w:kern w:val="0"/>
          <w14:ligatures w14:val="none"/>
        </w:rPr>
      </w:pPr>
      <w:r w:rsidRPr="00720508">
        <w:rPr>
          <w:rFonts w:ascii="Times New Roman" w:eastAsia="Times New Roman" w:hAnsi="Times New Roman" w:cs="Times New Roman"/>
          <w:kern w:val="0"/>
          <w14:ligatures w14:val="none"/>
        </w:rPr>
        <w:t>Figure 3.2: Multi junction energy levels</w:t>
      </w:r>
    </w:p>
    <w:p w14:paraId="00CB1807" w14:textId="1E81DE42" w:rsidR="00A6457E" w:rsidRDefault="00A6457E" w:rsidP="00373CC0">
      <w:pPr>
        <w:tabs>
          <w:tab w:val="left" w:pos="4347"/>
        </w:tabs>
        <w:autoSpaceDE w:val="0"/>
        <w:autoSpaceDN w:val="0"/>
        <w:adjustRightInd w:val="0"/>
        <w:spacing w:after="0" w:line="360" w:lineRule="auto"/>
        <w:jc w:val="both"/>
        <w:rPr>
          <w:rFonts w:ascii="Times New Roman" w:eastAsia="Calibri" w:hAnsi="Times New Roman" w:cs="Times New Roman"/>
          <w:kern w:val="0"/>
          <w14:ligatures w14:val="none"/>
        </w:rPr>
      </w:pPr>
      <w:r w:rsidRPr="00720508">
        <w:rPr>
          <w:rFonts w:ascii="Times New Roman" w:eastAsia="Times New Roman" w:hAnsi="Times New Roman" w:cs="Times New Roman"/>
          <w:kern w:val="0"/>
          <w14:ligatures w14:val="none"/>
        </w:rPr>
        <w:t>In</w:t>
      </w:r>
      <w:r w:rsidRPr="00720508">
        <w:rPr>
          <w:rFonts w:ascii="Times New Roman" w:eastAsia="Calibri" w:hAnsi="Times New Roman" w:cs="Times New Roman"/>
          <w:kern w:val="0"/>
          <w14:ligatures w14:val="none"/>
        </w:rPr>
        <w:t xml:space="preserve"> this way higher-energy photons are absorbed in the higher-band gap semiconductors and lower-energy photons in the lower-band </w:t>
      </w:r>
      <w:proofErr w:type="gramStart"/>
      <w:r w:rsidRPr="00720508">
        <w:rPr>
          <w:rFonts w:ascii="Times New Roman" w:eastAsia="Calibri" w:hAnsi="Times New Roman" w:cs="Times New Roman"/>
          <w:kern w:val="0"/>
          <w14:ligatures w14:val="none"/>
        </w:rPr>
        <w:t>gap  semiconductor</w:t>
      </w:r>
      <w:proofErr w:type="gramEnd"/>
      <w:r w:rsidRPr="00720508">
        <w:rPr>
          <w:rFonts w:ascii="Times New Roman" w:eastAsia="Calibri" w:hAnsi="Times New Roman" w:cs="Times New Roman"/>
          <w:kern w:val="0"/>
          <w14:ligatures w14:val="none"/>
        </w:rPr>
        <w:t xml:space="preserve">. </w:t>
      </w:r>
    </w:p>
    <w:p w14:paraId="4854865E" w14:textId="77777777" w:rsidR="00373CC0" w:rsidRPr="00373CC0" w:rsidRDefault="00373CC0" w:rsidP="00373CC0">
      <w:pPr>
        <w:tabs>
          <w:tab w:val="left" w:pos="4347"/>
        </w:tabs>
        <w:autoSpaceDE w:val="0"/>
        <w:autoSpaceDN w:val="0"/>
        <w:adjustRightInd w:val="0"/>
        <w:spacing w:after="0" w:line="360" w:lineRule="auto"/>
        <w:jc w:val="both"/>
        <w:rPr>
          <w:rFonts w:ascii="Times New Roman" w:eastAsia="Calibri" w:hAnsi="Times New Roman" w:cs="Times New Roman"/>
          <w:kern w:val="0"/>
          <w:sz w:val="10"/>
          <w:szCs w:val="10"/>
          <w14:ligatures w14:val="none"/>
        </w:rPr>
      </w:pPr>
    </w:p>
    <w:p w14:paraId="0A657D6B" w14:textId="77777777" w:rsidR="00A6457E" w:rsidRPr="00720508" w:rsidRDefault="00A6457E" w:rsidP="00720508">
      <w:pPr>
        <w:spacing w:before="100" w:beforeAutospacing="1" w:after="100" w:afterAutospacing="1" w:line="360" w:lineRule="auto"/>
        <w:jc w:val="both"/>
        <w:outlineLvl w:val="2"/>
        <w:rPr>
          <w:rFonts w:ascii="Times New Roman" w:eastAsia="Times New Roman" w:hAnsi="Times New Roman" w:cs="Times New Roman"/>
          <w:b/>
          <w:bCs/>
          <w:kern w:val="0"/>
          <w14:ligatures w14:val="none"/>
        </w:rPr>
      </w:pPr>
      <w:r w:rsidRPr="00720508">
        <w:rPr>
          <w:rFonts w:ascii="Times New Roman" w:eastAsia="Times New Roman" w:hAnsi="Times New Roman" w:cs="Times New Roman"/>
          <w:b/>
          <w:bCs/>
          <w:kern w:val="0"/>
          <w14:ligatures w14:val="none"/>
        </w:rPr>
        <w:t>Intermediate Band Solar Cells (IBSCs)</w:t>
      </w:r>
    </w:p>
    <w:p w14:paraId="7289202D" w14:textId="77777777" w:rsidR="00A6457E" w:rsidRPr="00720508" w:rsidRDefault="00A6457E" w:rsidP="00720508">
      <w:pPr>
        <w:spacing w:before="100" w:beforeAutospacing="1" w:after="100" w:afterAutospacing="1" w:line="360" w:lineRule="auto"/>
        <w:jc w:val="both"/>
        <w:rPr>
          <w:rFonts w:ascii="Times New Roman" w:eastAsia="Times New Roman" w:hAnsi="Times New Roman" w:cs="Times New Roman"/>
          <w:kern w:val="0"/>
          <w14:ligatures w14:val="none"/>
        </w:rPr>
      </w:pPr>
      <w:r w:rsidRPr="00720508">
        <w:rPr>
          <w:rFonts w:ascii="Times New Roman" w:eastAsia="Times New Roman" w:hAnsi="Times New Roman" w:cs="Times New Roman"/>
          <w:kern w:val="0"/>
          <w14:ligatures w14:val="none"/>
        </w:rPr>
        <w:t>Intermediate band solar cells are cells designed to capture photons with energies lower than the primary bandgap of the material, thereby increasing the utilization of the solar spectrum</w:t>
      </w:r>
    </w:p>
    <w:p w14:paraId="11A44D6F" w14:textId="77777777" w:rsidR="00A6457E" w:rsidRPr="00720508" w:rsidRDefault="00A6457E" w:rsidP="00720508">
      <w:pPr>
        <w:keepNext/>
        <w:keepLines/>
        <w:spacing w:before="200" w:after="0" w:line="360" w:lineRule="auto"/>
        <w:jc w:val="both"/>
        <w:outlineLvl w:val="3"/>
        <w:rPr>
          <w:rFonts w:ascii="Times New Roman" w:eastAsia="Times New Roman" w:hAnsi="Times New Roman" w:cs="Times New Roman"/>
          <w:b/>
          <w:bCs/>
          <w:iCs/>
          <w:kern w:val="0"/>
          <w14:ligatures w14:val="none"/>
        </w:rPr>
      </w:pPr>
      <w:r w:rsidRPr="00720508">
        <w:rPr>
          <w:rFonts w:ascii="Times New Roman" w:eastAsia="Times New Roman" w:hAnsi="Times New Roman" w:cs="Times New Roman"/>
          <w:b/>
          <w:bCs/>
          <w:iCs/>
          <w:kern w:val="0"/>
          <w14:ligatures w14:val="none"/>
        </w:rPr>
        <w:t>3.2.1. Role of Quantum Dots in Intermediate Band Solar Cells</w:t>
      </w:r>
    </w:p>
    <w:p w14:paraId="673B468E" w14:textId="77777777" w:rsidR="00A6457E" w:rsidRPr="00373CC0" w:rsidRDefault="00A6457E" w:rsidP="00720508">
      <w:pPr>
        <w:spacing w:after="0" w:line="360" w:lineRule="auto"/>
        <w:jc w:val="both"/>
        <w:rPr>
          <w:rFonts w:ascii="Times New Roman" w:eastAsia="Times New Roman" w:hAnsi="Times New Roman" w:cs="Times New Roman"/>
          <w:kern w:val="0"/>
          <w:sz w:val="10"/>
          <w:szCs w:val="10"/>
          <w14:ligatures w14:val="none"/>
        </w:rPr>
      </w:pPr>
    </w:p>
    <w:p w14:paraId="680EAE5E" w14:textId="77777777" w:rsidR="00A6457E" w:rsidRPr="00720508" w:rsidRDefault="00A6457E" w:rsidP="00720508">
      <w:pPr>
        <w:spacing w:after="0" w:line="360" w:lineRule="auto"/>
        <w:jc w:val="both"/>
        <w:rPr>
          <w:rFonts w:ascii="Times New Roman" w:eastAsia="Times New Roman" w:hAnsi="Times New Roman" w:cs="Times New Roman"/>
          <w:kern w:val="0"/>
          <w14:ligatures w14:val="none"/>
        </w:rPr>
      </w:pPr>
      <w:r w:rsidRPr="00720508">
        <w:rPr>
          <w:rFonts w:ascii="Times New Roman" w:eastAsia="Times New Roman" w:hAnsi="Times New Roman" w:cs="Times New Roman"/>
          <w:kern w:val="0"/>
          <w14:ligatures w14:val="none"/>
        </w:rPr>
        <w:t xml:space="preserve">Quantum dots create localized energy states within the bandgap of the host semiconductor due to quantum confinement effects. </w:t>
      </w:r>
    </w:p>
    <w:p w14:paraId="164444DC" w14:textId="77777777" w:rsidR="00A6457E" w:rsidRPr="00720508" w:rsidRDefault="00A6457E" w:rsidP="00720508">
      <w:pPr>
        <w:spacing w:before="100" w:beforeAutospacing="1" w:after="100" w:afterAutospacing="1" w:line="360" w:lineRule="auto"/>
        <w:jc w:val="both"/>
        <w:rPr>
          <w:rFonts w:ascii="Times New Roman" w:eastAsia="Times New Roman" w:hAnsi="Times New Roman" w:cs="Times New Roman"/>
          <w:kern w:val="0"/>
          <w14:ligatures w14:val="none"/>
        </w:rPr>
      </w:pPr>
      <w:r w:rsidRPr="00720508">
        <w:rPr>
          <w:rFonts w:ascii="Times New Roman" w:eastAsia="Times New Roman" w:hAnsi="Times New Roman" w:cs="Times New Roman"/>
          <w:kern w:val="0"/>
          <w14:ligatures w14:val="none"/>
        </w:rPr>
        <w:t xml:space="preserve">These energy states act as an intermediate band, allowing sub-bandgap photons to excite electrons from the valence band to the intermediate band, and subsequently from the intermediate band to the conduction band as shown in Figure 3.3. </w:t>
      </w:r>
    </w:p>
    <w:p w14:paraId="5412774D" w14:textId="77777777" w:rsidR="00A6457E" w:rsidRPr="00720508" w:rsidRDefault="00A6457E" w:rsidP="00720508">
      <w:pPr>
        <w:autoSpaceDE w:val="0"/>
        <w:autoSpaceDN w:val="0"/>
        <w:adjustRightInd w:val="0"/>
        <w:spacing w:after="0" w:line="360" w:lineRule="auto"/>
        <w:ind w:firstLine="720"/>
        <w:jc w:val="both"/>
        <w:rPr>
          <w:rFonts w:ascii="Times New Roman" w:eastAsia="Times New Roman" w:hAnsi="Times New Roman" w:cs="Times New Roman"/>
          <w:b/>
          <w:kern w:val="0"/>
          <w14:ligatures w14:val="none"/>
        </w:rPr>
      </w:pPr>
      <w:r w:rsidRPr="00720508">
        <w:rPr>
          <w:rFonts w:ascii="Times New Roman" w:eastAsia="Times New Roman" w:hAnsi="Times New Roman" w:cs="Times New Roman"/>
          <w:b/>
          <w:noProof/>
          <w:kern w:val="0"/>
          <w14:ligatures w14:val="none"/>
        </w:rPr>
        <w:drawing>
          <wp:inline distT="0" distB="0" distL="0" distR="0" wp14:anchorId="1D56029A" wp14:editId="2D510435">
            <wp:extent cx="1613140" cy="1428402"/>
            <wp:effectExtent l="0" t="0" r="6350" b="635"/>
            <wp:docPr id="4" name="Picture 4" descr="Description: Image result for intermediate band diagram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escription: Image result for intermediate band diagrams"/>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614205" cy="1429345"/>
                    </a:xfrm>
                    <a:prstGeom prst="rect">
                      <a:avLst/>
                    </a:prstGeom>
                    <a:noFill/>
                    <a:ln>
                      <a:noFill/>
                    </a:ln>
                  </pic:spPr>
                </pic:pic>
              </a:graphicData>
            </a:graphic>
          </wp:inline>
        </w:drawing>
      </w:r>
    </w:p>
    <w:p w14:paraId="63779478" w14:textId="77777777" w:rsidR="00A6457E" w:rsidRPr="00720508" w:rsidRDefault="00A6457E" w:rsidP="00720508">
      <w:pPr>
        <w:spacing w:after="200" w:line="360" w:lineRule="auto"/>
        <w:jc w:val="both"/>
        <w:rPr>
          <w:rFonts w:ascii="Times New Roman" w:eastAsia="Times New Roman" w:hAnsi="Times New Roman" w:cs="Times New Roman"/>
          <w:kern w:val="0"/>
          <w14:ligatures w14:val="none"/>
        </w:rPr>
      </w:pPr>
      <w:bookmarkStart w:id="1" w:name="_Hlk63310116"/>
      <w:r w:rsidRPr="00720508">
        <w:rPr>
          <w:rFonts w:ascii="Times New Roman" w:eastAsia="Times New Roman" w:hAnsi="Times New Roman" w:cs="Times New Roman"/>
          <w:kern w:val="0"/>
          <w14:ligatures w14:val="none"/>
        </w:rPr>
        <w:t xml:space="preserve">Figure 3.3: Intermediate Band Solar Cell </w:t>
      </w:r>
      <w:r w:rsidRPr="00720508">
        <w:rPr>
          <w:rFonts w:ascii="Times New Roman" w:eastAsia="Calibri" w:hAnsi="Times New Roman" w:cs="Times New Roman"/>
          <w:kern w:val="0"/>
          <w14:ligatures w14:val="none"/>
        </w:rPr>
        <w:t>(Luque and Martin, 2010)</w:t>
      </w:r>
      <w:bookmarkEnd w:id="1"/>
    </w:p>
    <w:p w14:paraId="1F7FD760" w14:textId="3D130EA1" w:rsidR="00A6457E" w:rsidRPr="00720508" w:rsidRDefault="00A6457E" w:rsidP="00720508">
      <w:pPr>
        <w:spacing w:before="100" w:beforeAutospacing="1" w:after="100" w:afterAutospacing="1" w:line="360" w:lineRule="auto"/>
        <w:jc w:val="both"/>
        <w:rPr>
          <w:rFonts w:ascii="Times New Roman" w:eastAsia="Times New Roman" w:hAnsi="Times New Roman" w:cs="Times New Roman"/>
          <w:kern w:val="0"/>
          <w14:ligatures w14:val="none"/>
        </w:rPr>
      </w:pPr>
      <w:r w:rsidRPr="00720508">
        <w:rPr>
          <w:rFonts w:ascii="Times New Roman" w:eastAsia="Times New Roman" w:hAnsi="Times New Roman" w:cs="Times New Roman"/>
          <w:kern w:val="0"/>
          <w14:ligatures w14:val="none"/>
        </w:rPr>
        <w:t>This mechanism enables the absorption of photons with lower energy that would otherwise be unused.</w:t>
      </w:r>
    </w:p>
    <w:p w14:paraId="06763B18" w14:textId="77777777" w:rsidR="00A6457E" w:rsidRPr="00720508" w:rsidRDefault="00A6457E" w:rsidP="00720508">
      <w:pPr>
        <w:spacing w:before="100" w:beforeAutospacing="1" w:after="100" w:afterAutospacing="1" w:line="360" w:lineRule="auto"/>
        <w:jc w:val="both"/>
        <w:outlineLvl w:val="2"/>
        <w:rPr>
          <w:rFonts w:ascii="Times New Roman" w:eastAsia="Times New Roman" w:hAnsi="Times New Roman" w:cs="Times New Roman"/>
          <w:b/>
          <w:bCs/>
          <w:kern w:val="0"/>
          <w14:ligatures w14:val="none"/>
        </w:rPr>
      </w:pPr>
      <w:r w:rsidRPr="00720508">
        <w:rPr>
          <w:rFonts w:ascii="Times New Roman" w:eastAsia="Times New Roman" w:hAnsi="Times New Roman" w:cs="Times New Roman"/>
          <w:b/>
          <w:bCs/>
          <w:kern w:val="0"/>
          <w14:ligatures w14:val="none"/>
        </w:rPr>
        <w:lastRenderedPageBreak/>
        <w:t>Multi-Exciton Generation (MEG) Solar Cells</w:t>
      </w:r>
    </w:p>
    <w:p w14:paraId="00C5CA8F" w14:textId="77777777" w:rsidR="00A6457E" w:rsidRPr="00720508" w:rsidRDefault="00A6457E" w:rsidP="00720508">
      <w:pPr>
        <w:spacing w:before="100" w:beforeAutospacing="1" w:after="100" w:afterAutospacing="1" w:line="360" w:lineRule="auto"/>
        <w:jc w:val="both"/>
        <w:rPr>
          <w:rFonts w:ascii="Times New Roman" w:eastAsia="Times New Roman" w:hAnsi="Times New Roman" w:cs="Times New Roman"/>
          <w:kern w:val="0"/>
          <w14:ligatures w14:val="none"/>
        </w:rPr>
      </w:pPr>
      <w:r w:rsidRPr="00720508">
        <w:rPr>
          <w:rFonts w:ascii="Times New Roman" w:eastAsia="Times New Roman" w:hAnsi="Times New Roman" w:cs="Times New Roman"/>
          <w:kern w:val="0"/>
          <w14:ligatures w14:val="none"/>
        </w:rPr>
        <w:t xml:space="preserve">MEG refers to the process in which a single high-energy photon generates multiple electron-hole pairs (excitons) instead of just one, thereby increasing the photocurrent and improving the efficiency of solar cells as shown in Figure 3.4. </w:t>
      </w:r>
    </w:p>
    <w:p w14:paraId="3EF88453" w14:textId="77777777" w:rsidR="00A6457E" w:rsidRPr="00720508" w:rsidRDefault="00A6457E" w:rsidP="00720508">
      <w:pPr>
        <w:spacing w:after="0" w:line="360" w:lineRule="auto"/>
        <w:jc w:val="both"/>
        <w:rPr>
          <w:rFonts w:ascii="Times New Roman" w:eastAsia="Calibri" w:hAnsi="Times New Roman" w:cs="Times New Roman"/>
          <w:noProof/>
          <w:spacing w:val="-3"/>
          <w:kern w:val="0"/>
          <w14:ligatures w14:val="none"/>
        </w:rPr>
      </w:pPr>
      <w:r w:rsidRPr="00720508">
        <w:rPr>
          <w:rFonts w:ascii="Times New Roman" w:eastAsia="Calibri" w:hAnsi="Times New Roman" w:cs="Times New Roman"/>
          <w:noProof/>
          <w:spacing w:val="-3"/>
          <w:kern w:val="0"/>
          <w14:ligatures w14:val="none"/>
        </w:rPr>
        <w:drawing>
          <wp:inline distT="0" distB="0" distL="0" distR="0" wp14:anchorId="4F87BCCC" wp14:editId="2562CAAF">
            <wp:extent cx="1837426" cy="1356152"/>
            <wp:effectExtent l="0" t="0" r="0" b="0"/>
            <wp:docPr id="14" name="Picture 14" descr="Description: The FIELD EFFECT IN CO-DEPOSITED QUANTUM CONFINED A/NC-SI: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The FIELD EFFECT IN CO-DEPOSITED QUANTUM CONFINED A/NC-SI:H"/>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837505" cy="1356211"/>
                    </a:xfrm>
                    <a:prstGeom prst="rect">
                      <a:avLst/>
                    </a:prstGeom>
                    <a:noFill/>
                    <a:ln>
                      <a:noFill/>
                    </a:ln>
                  </pic:spPr>
                </pic:pic>
              </a:graphicData>
            </a:graphic>
          </wp:inline>
        </w:drawing>
      </w:r>
    </w:p>
    <w:p w14:paraId="5EF93CB8" w14:textId="77777777" w:rsidR="00A6457E" w:rsidRPr="00720508" w:rsidRDefault="00A6457E" w:rsidP="00720508">
      <w:pPr>
        <w:tabs>
          <w:tab w:val="left" w:pos="7594"/>
        </w:tabs>
        <w:spacing w:after="0" w:line="360" w:lineRule="auto"/>
        <w:jc w:val="both"/>
        <w:rPr>
          <w:rFonts w:ascii="Times New Roman" w:eastAsia="Calibri" w:hAnsi="Times New Roman" w:cs="Times New Roman"/>
          <w:noProof/>
          <w:spacing w:val="-3"/>
          <w:kern w:val="0"/>
          <w14:ligatures w14:val="none"/>
        </w:rPr>
      </w:pPr>
      <w:r w:rsidRPr="00720508">
        <w:rPr>
          <w:rFonts w:ascii="Times New Roman" w:eastAsia="Calibri" w:hAnsi="Times New Roman" w:cs="Times New Roman"/>
          <w:noProof/>
          <w:spacing w:val="-3"/>
          <w:kern w:val="0"/>
          <w14:ligatures w14:val="none"/>
        </w:rPr>
        <w:t>Figure 3.4: Multi Exciton Generation Mechanism</w:t>
      </w:r>
    </w:p>
    <w:p w14:paraId="1A9B389C" w14:textId="77777777" w:rsidR="00A6457E" w:rsidRPr="00720508" w:rsidRDefault="00A6457E" w:rsidP="00720508">
      <w:pPr>
        <w:spacing w:before="100" w:beforeAutospacing="1" w:after="100" w:afterAutospacing="1" w:line="360" w:lineRule="auto"/>
        <w:jc w:val="both"/>
        <w:outlineLvl w:val="2"/>
        <w:rPr>
          <w:rFonts w:ascii="Times New Roman" w:eastAsia="Times New Roman" w:hAnsi="Times New Roman" w:cs="Times New Roman"/>
          <w:b/>
          <w:bCs/>
          <w:kern w:val="0"/>
          <w14:ligatures w14:val="none"/>
        </w:rPr>
      </w:pPr>
      <w:r w:rsidRPr="00720508">
        <w:rPr>
          <w:rFonts w:ascii="Times New Roman" w:eastAsia="Times New Roman" w:hAnsi="Times New Roman" w:cs="Times New Roman"/>
          <w:b/>
          <w:bCs/>
          <w:kern w:val="0"/>
          <w14:ligatures w14:val="none"/>
        </w:rPr>
        <w:t>Role of Quantum Dots in Multi-Exciton Generation (MEG) Solar Cells</w:t>
      </w:r>
    </w:p>
    <w:p w14:paraId="4FD78360" w14:textId="77777777" w:rsidR="00A6457E" w:rsidRPr="00720508" w:rsidRDefault="00A6457E" w:rsidP="00720508">
      <w:pPr>
        <w:spacing w:before="100" w:beforeAutospacing="1" w:after="100" w:afterAutospacing="1" w:line="360" w:lineRule="auto"/>
        <w:jc w:val="both"/>
        <w:rPr>
          <w:rFonts w:ascii="Times New Roman" w:eastAsia="Times New Roman" w:hAnsi="Times New Roman" w:cs="Times New Roman"/>
          <w:kern w:val="0"/>
          <w14:ligatures w14:val="none"/>
        </w:rPr>
      </w:pPr>
      <w:r w:rsidRPr="00720508">
        <w:rPr>
          <w:rFonts w:ascii="Times New Roman" w:eastAsia="Times New Roman" w:hAnsi="Times New Roman" w:cs="Times New Roman"/>
          <w:kern w:val="0"/>
          <w14:ligatures w14:val="none"/>
        </w:rPr>
        <w:t>Quantum dots exhibit strong quantum confinement, which increases the Coulomb interaction between charge carriers. This makes it more likely for an absorbed high-energy photon to generate multiple excitons.</w:t>
      </w:r>
    </w:p>
    <w:p w14:paraId="19D7D763" w14:textId="77777777" w:rsidR="00A6457E" w:rsidRPr="00720508" w:rsidRDefault="00A6457E" w:rsidP="00720508">
      <w:pPr>
        <w:spacing w:before="100" w:beforeAutospacing="1" w:after="100" w:afterAutospacing="1" w:line="360" w:lineRule="auto"/>
        <w:jc w:val="both"/>
        <w:rPr>
          <w:rFonts w:ascii="Times New Roman" w:eastAsia="Times New Roman" w:hAnsi="Times New Roman" w:cs="Times New Roman"/>
          <w:kern w:val="0"/>
          <w14:ligatures w14:val="none"/>
        </w:rPr>
      </w:pPr>
      <w:r w:rsidRPr="00720508">
        <w:rPr>
          <w:rFonts w:ascii="Times New Roman" w:eastAsia="Times New Roman" w:hAnsi="Times New Roman" w:cs="Times New Roman"/>
          <w:kern w:val="0"/>
          <w14:ligatures w14:val="none"/>
        </w:rPr>
        <w:t xml:space="preserve">Quantum dots have a lower MEG threshold energy compared to bulk materials. In QDs, the energy required for MEG is closer to </w:t>
      </w:r>
      <w:r w:rsidRPr="00720508">
        <w:rPr>
          <w:rFonts w:ascii="Times New Roman" w:eastAsia="Times New Roman" w:hAnsi="Times New Roman" w:cs="Times New Roman"/>
          <w:bCs/>
          <w:kern w:val="0"/>
          <w14:ligatures w14:val="none"/>
        </w:rPr>
        <w:t>2-3 times the bandgap energy</w:t>
      </w:r>
      <w:r w:rsidRPr="00720508">
        <w:rPr>
          <w:rFonts w:ascii="Times New Roman" w:eastAsia="Times New Roman" w:hAnsi="Times New Roman" w:cs="Times New Roman"/>
          <w:kern w:val="0"/>
          <w14:ligatures w14:val="none"/>
        </w:rPr>
        <w:t>, whereas in bulk semiconductors, it is much higher.</w:t>
      </w:r>
    </w:p>
    <w:p w14:paraId="086EBED2" w14:textId="77777777" w:rsidR="00A6457E" w:rsidRPr="00720508" w:rsidRDefault="00A6457E" w:rsidP="00720508">
      <w:pPr>
        <w:spacing w:after="200" w:line="360" w:lineRule="auto"/>
        <w:jc w:val="both"/>
        <w:rPr>
          <w:rFonts w:ascii="Times New Roman" w:eastAsia="Calibri" w:hAnsi="Times New Roman" w:cs="Times New Roman"/>
          <w:kern w:val="0"/>
          <w14:ligatures w14:val="none"/>
        </w:rPr>
      </w:pPr>
      <w:r w:rsidRPr="00720508">
        <w:rPr>
          <w:rFonts w:ascii="Times New Roman" w:eastAsia="Calibri" w:hAnsi="Times New Roman" w:cs="Times New Roman"/>
          <w:kern w:val="0"/>
          <w14:ligatures w14:val="none"/>
        </w:rPr>
        <w:t xml:space="preserve">the wide separation between the quantized energy states in QDs can greatly increase in the optically excited hot exciton cooling time in QDs in contrast to </w:t>
      </w:r>
      <w:proofErr w:type="spellStart"/>
      <w:r w:rsidRPr="00720508">
        <w:rPr>
          <w:rFonts w:ascii="Times New Roman" w:eastAsia="Calibri" w:hAnsi="Times New Roman" w:cs="Times New Roman"/>
          <w:kern w:val="0"/>
          <w14:ligatures w14:val="none"/>
        </w:rPr>
        <w:t>subpicoseconds</w:t>
      </w:r>
      <w:proofErr w:type="spellEnd"/>
      <w:r w:rsidRPr="00720508">
        <w:rPr>
          <w:rFonts w:ascii="Times New Roman" w:eastAsia="Calibri" w:hAnsi="Times New Roman" w:cs="Times New Roman"/>
          <w:kern w:val="0"/>
          <w14:ligatures w14:val="none"/>
        </w:rPr>
        <w:t xml:space="preserve"> carrier relaxation time reported for the parental bulk.</w:t>
      </w:r>
    </w:p>
    <w:p w14:paraId="73D6F89F" w14:textId="6DB394FE" w:rsidR="00A6457E" w:rsidRDefault="00A6457E" w:rsidP="00373CC0">
      <w:pPr>
        <w:spacing w:after="200" w:line="360" w:lineRule="auto"/>
        <w:jc w:val="both"/>
        <w:rPr>
          <w:rFonts w:ascii="Times New Roman" w:eastAsia="Calibri" w:hAnsi="Times New Roman" w:cs="Times New Roman"/>
          <w:kern w:val="0"/>
          <w14:ligatures w14:val="none"/>
        </w:rPr>
      </w:pPr>
      <w:r w:rsidRPr="00720508">
        <w:rPr>
          <w:rFonts w:ascii="Times New Roman" w:eastAsia="Calibri" w:hAnsi="Times New Roman" w:cs="Times New Roman"/>
          <w:kern w:val="0"/>
          <w14:ligatures w14:val="none"/>
        </w:rPr>
        <w:t>The slow hot exciton cooling dynamics called phonon bottleneck makes it possible to exploit hot exciton created by the absorption of high energy photons to produce more excitons instead of losing its energy to phonon emission.</w:t>
      </w:r>
    </w:p>
    <w:p w14:paraId="3340BECA" w14:textId="77777777" w:rsidR="00373CC0" w:rsidRDefault="00373CC0" w:rsidP="00373CC0">
      <w:pPr>
        <w:spacing w:after="200" w:line="360" w:lineRule="auto"/>
        <w:jc w:val="both"/>
        <w:rPr>
          <w:rFonts w:ascii="Times New Roman" w:eastAsia="Calibri" w:hAnsi="Times New Roman" w:cs="Times New Roman"/>
          <w:kern w:val="0"/>
          <w14:ligatures w14:val="none"/>
        </w:rPr>
      </w:pPr>
    </w:p>
    <w:p w14:paraId="2BD0F4C1" w14:textId="77777777" w:rsidR="00373CC0" w:rsidRPr="00373CC0" w:rsidRDefault="00373CC0" w:rsidP="00373CC0">
      <w:pPr>
        <w:spacing w:after="200" w:line="360" w:lineRule="auto"/>
        <w:jc w:val="both"/>
        <w:rPr>
          <w:rFonts w:ascii="Times New Roman" w:eastAsia="Calibri" w:hAnsi="Times New Roman" w:cs="Times New Roman"/>
          <w:kern w:val="0"/>
          <w14:ligatures w14:val="none"/>
        </w:rPr>
      </w:pPr>
    </w:p>
    <w:p w14:paraId="190CDBA2" w14:textId="77777777" w:rsidR="00A6457E" w:rsidRPr="00720508" w:rsidRDefault="00A6457E" w:rsidP="00720508">
      <w:pPr>
        <w:spacing w:before="100" w:beforeAutospacing="1" w:after="100" w:afterAutospacing="1" w:line="360" w:lineRule="auto"/>
        <w:ind w:left="3360"/>
        <w:jc w:val="both"/>
        <w:outlineLvl w:val="2"/>
        <w:rPr>
          <w:rFonts w:ascii="Times New Roman" w:eastAsia="Times New Roman" w:hAnsi="Times New Roman" w:cs="Times New Roman"/>
          <w:b/>
          <w:bCs/>
          <w:kern w:val="0"/>
          <w14:ligatures w14:val="none"/>
        </w:rPr>
      </w:pPr>
      <w:r w:rsidRPr="00720508">
        <w:rPr>
          <w:rFonts w:ascii="Times New Roman" w:eastAsia="Times New Roman" w:hAnsi="Times New Roman" w:cs="Times New Roman"/>
          <w:b/>
          <w:bCs/>
          <w:kern w:val="0"/>
          <w14:ligatures w14:val="none"/>
        </w:rPr>
        <w:lastRenderedPageBreak/>
        <w:t>Conclusion:</w:t>
      </w:r>
    </w:p>
    <w:p w14:paraId="1D5290AC" w14:textId="77777777" w:rsidR="00A6457E" w:rsidRPr="00720508" w:rsidRDefault="00A6457E" w:rsidP="00720508">
      <w:pPr>
        <w:spacing w:before="100" w:beforeAutospacing="1" w:after="100" w:afterAutospacing="1" w:line="360" w:lineRule="auto"/>
        <w:jc w:val="both"/>
        <w:rPr>
          <w:rFonts w:ascii="Times New Roman" w:eastAsia="Times New Roman" w:hAnsi="Times New Roman" w:cs="Times New Roman"/>
          <w:color w:val="212529"/>
          <w:kern w:val="0"/>
          <w:shd w:val="clear" w:color="auto" w:fill="FFFFFF"/>
          <w14:ligatures w14:val="none"/>
        </w:rPr>
      </w:pPr>
      <w:r w:rsidRPr="00720508">
        <w:rPr>
          <w:rFonts w:ascii="Times New Roman" w:eastAsia="Times New Roman" w:hAnsi="Times New Roman" w:cs="Times New Roman"/>
          <w:color w:val="212529"/>
          <w:kern w:val="0"/>
          <w:shd w:val="clear" w:color="auto" w:fill="FFFFFF"/>
          <w14:ligatures w14:val="none"/>
        </w:rPr>
        <w:t>In this presentation, it has been demonstrated that, the conversion efficiency of a solar cell with quantum dots included, could be improved through:</w:t>
      </w:r>
    </w:p>
    <w:p w14:paraId="0384E084" w14:textId="77777777" w:rsidR="00A6457E" w:rsidRPr="00720508" w:rsidRDefault="00A6457E" w:rsidP="00720508">
      <w:pPr>
        <w:spacing w:before="100" w:beforeAutospacing="1" w:after="100" w:afterAutospacing="1" w:line="360" w:lineRule="auto"/>
        <w:jc w:val="both"/>
        <w:rPr>
          <w:rFonts w:ascii="Times New Roman" w:eastAsia="Times New Roman" w:hAnsi="Times New Roman" w:cs="Times New Roman"/>
          <w:color w:val="212529"/>
          <w:kern w:val="0"/>
          <w:shd w:val="clear" w:color="auto" w:fill="FFFFFF"/>
          <w14:ligatures w14:val="none"/>
        </w:rPr>
      </w:pPr>
      <w:r w:rsidRPr="00720508">
        <w:rPr>
          <w:rFonts w:ascii="Times New Roman" w:eastAsia="Times New Roman" w:hAnsi="Times New Roman" w:cs="Times New Roman"/>
          <w:color w:val="212529"/>
          <w:kern w:val="0"/>
          <w:shd w:val="clear" w:color="auto" w:fill="FFFFFF"/>
          <w14:ligatures w14:val="none"/>
        </w:rPr>
        <w:t>(</w:t>
      </w:r>
      <w:proofErr w:type="spellStart"/>
      <w:r w:rsidRPr="00720508">
        <w:rPr>
          <w:rFonts w:ascii="Times New Roman" w:eastAsia="Times New Roman" w:hAnsi="Times New Roman" w:cs="Times New Roman"/>
          <w:color w:val="212529"/>
          <w:kern w:val="0"/>
          <w:shd w:val="clear" w:color="auto" w:fill="FFFFFF"/>
          <w14:ligatures w14:val="none"/>
        </w:rPr>
        <w:t>i</w:t>
      </w:r>
      <w:proofErr w:type="spellEnd"/>
      <w:r w:rsidRPr="00720508">
        <w:rPr>
          <w:rFonts w:ascii="Times New Roman" w:eastAsia="Times New Roman" w:hAnsi="Times New Roman" w:cs="Times New Roman"/>
          <w:color w:val="212529"/>
          <w:kern w:val="0"/>
          <w:shd w:val="clear" w:color="auto" w:fill="FFFFFF"/>
          <w14:ligatures w14:val="none"/>
        </w:rPr>
        <w:t xml:space="preserve">) </w:t>
      </w:r>
      <w:r w:rsidRPr="00720508">
        <w:rPr>
          <w:rFonts w:ascii="Times New Roman" w:eastAsia="Times New Roman" w:hAnsi="Times New Roman" w:cs="Times New Roman"/>
          <w:bCs/>
          <w:kern w:val="0"/>
          <w14:ligatures w14:val="none"/>
        </w:rPr>
        <w:t>multi-junction solar cells</w:t>
      </w:r>
      <w:r w:rsidRPr="00720508">
        <w:rPr>
          <w:rFonts w:ascii="Times New Roman" w:eastAsia="Times New Roman" w:hAnsi="Times New Roman" w:cs="Times New Roman"/>
          <w:color w:val="212529"/>
          <w:kern w:val="0"/>
          <w:shd w:val="clear" w:color="auto" w:fill="FFFFFF"/>
          <w14:ligatures w14:val="none"/>
        </w:rPr>
        <w:t xml:space="preserve"> which</w:t>
      </w:r>
      <w:r w:rsidRPr="00720508">
        <w:rPr>
          <w:rFonts w:ascii="Times New Roman" w:eastAsia="Times New Roman" w:hAnsi="Times New Roman" w:cs="Times New Roman"/>
          <w:kern w:val="0"/>
          <w14:ligatures w14:val="none"/>
        </w:rPr>
        <w:t xml:space="preserve"> utilize the </w:t>
      </w:r>
      <w:r w:rsidRPr="00720508">
        <w:rPr>
          <w:rFonts w:ascii="Times New Roman" w:eastAsia="Times New Roman" w:hAnsi="Times New Roman" w:cs="Times New Roman"/>
          <w:bCs/>
          <w:kern w:val="0"/>
          <w14:ligatures w14:val="none"/>
        </w:rPr>
        <w:t>entire solar spectrum</w:t>
      </w:r>
      <w:r w:rsidRPr="00720508">
        <w:rPr>
          <w:rFonts w:ascii="Times New Roman" w:eastAsia="Times New Roman" w:hAnsi="Times New Roman" w:cs="Times New Roman"/>
          <w:b/>
          <w:bCs/>
          <w:kern w:val="0"/>
          <w14:ligatures w14:val="none"/>
        </w:rPr>
        <w:t xml:space="preserve"> </w:t>
      </w:r>
      <w:r w:rsidRPr="00720508">
        <w:rPr>
          <w:rFonts w:ascii="Times New Roman" w:eastAsia="Times New Roman" w:hAnsi="Times New Roman" w:cs="Times New Roman"/>
          <w:kern w:val="0"/>
          <w14:ligatures w14:val="none"/>
        </w:rPr>
        <w:t xml:space="preserve">reducing </w:t>
      </w:r>
      <w:r w:rsidRPr="00720508">
        <w:rPr>
          <w:rFonts w:ascii="Times New Roman" w:eastAsia="Times New Roman" w:hAnsi="Times New Roman" w:cs="Times New Roman"/>
          <w:bCs/>
          <w:kern w:val="0"/>
          <w14:ligatures w14:val="none"/>
        </w:rPr>
        <w:t>spectral mismatch losses</w:t>
      </w:r>
      <w:r w:rsidRPr="00720508">
        <w:rPr>
          <w:rFonts w:ascii="Times New Roman" w:eastAsia="Times New Roman" w:hAnsi="Times New Roman" w:cs="Times New Roman"/>
          <w:kern w:val="0"/>
          <w14:ligatures w14:val="none"/>
        </w:rPr>
        <w:t xml:space="preserve"> seen in traditional</w:t>
      </w:r>
      <w:r w:rsidRPr="00720508">
        <w:rPr>
          <w:rFonts w:ascii="Times New Roman" w:eastAsia="Times New Roman" w:hAnsi="Times New Roman" w:cs="Times New Roman"/>
          <w:color w:val="212529"/>
          <w:kern w:val="0"/>
          <w:shd w:val="clear" w:color="auto" w:fill="FFFFFF"/>
          <w14:ligatures w14:val="none"/>
        </w:rPr>
        <w:t xml:space="preserve"> (ii) </w:t>
      </w:r>
      <w:r w:rsidRPr="00720508">
        <w:rPr>
          <w:rFonts w:ascii="Times New Roman" w:eastAsia="Times New Roman" w:hAnsi="Times New Roman" w:cs="Times New Roman"/>
          <w:bCs/>
          <w:kern w:val="0"/>
          <w14:ligatures w14:val="none"/>
        </w:rPr>
        <w:t>intermediate band solar cells</w:t>
      </w:r>
      <w:r w:rsidRPr="00720508">
        <w:rPr>
          <w:rFonts w:ascii="Times New Roman" w:eastAsia="Times New Roman" w:hAnsi="Times New Roman" w:cs="Times New Roman"/>
          <w:color w:val="212529"/>
          <w:kern w:val="0"/>
          <w:shd w:val="clear" w:color="auto" w:fill="FFFFFF"/>
          <w14:ligatures w14:val="none"/>
        </w:rPr>
        <w:t xml:space="preserve"> which</w:t>
      </w:r>
      <w:r w:rsidRPr="00720508">
        <w:rPr>
          <w:rFonts w:ascii="Times New Roman" w:eastAsia="Times New Roman" w:hAnsi="Times New Roman" w:cs="Times New Roman"/>
          <w:kern w:val="0"/>
          <w14:ligatures w14:val="none"/>
        </w:rPr>
        <w:t xml:space="preserve"> allows the absorption of sub-bandgap photons </w:t>
      </w:r>
      <w:r w:rsidRPr="00720508">
        <w:rPr>
          <w:rFonts w:ascii="Times New Roman" w:eastAsia="Times New Roman" w:hAnsi="Times New Roman" w:cs="Times New Roman"/>
          <w:color w:val="212529"/>
          <w:kern w:val="0"/>
          <w:shd w:val="clear" w:color="auto" w:fill="FFFFFF"/>
          <w14:ligatures w14:val="none"/>
        </w:rPr>
        <w:t>minimizing transmission losses</w:t>
      </w:r>
      <w:r w:rsidRPr="00720508">
        <w:rPr>
          <w:rFonts w:ascii="Times New Roman" w:eastAsia="Times New Roman" w:hAnsi="Times New Roman" w:cs="Times New Roman"/>
          <w:kern w:val="0"/>
          <w14:ligatures w14:val="none"/>
        </w:rPr>
        <w:t xml:space="preserve"> </w:t>
      </w:r>
      <w:r w:rsidRPr="00720508">
        <w:rPr>
          <w:rFonts w:ascii="Times New Roman" w:eastAsia="Times New Roman" w:hAnsi="Times New Roman" w:cs="Times New Roman"/>
          <w:color w:val="212529"/>
          <w:kern w:val="0"/>
          <w:shd w:val="clear" w:color="auto" w:fill="FFFFFF"/>
          <w14:ligatures w14:val="none"/>
        </w:rPr>
        <w:t xml:space="preserve">and </w:t>
      </w:r>
    </w:p>
    <w:p w14:paraId="1BA5ED1D" w14:textId="77777777" w:rsidR="00A6457E" w:rsidRPr="00720508" w:rsidRDefault="00A6457E" w:rsidP="00720508">
      <w:pPr>
        <w:spacing w:before="100" w:beforeAutospacing="1" w:after="100" w:afterAutospacing="1" w:line="360" w:lineRule="auto"/>
        <w:jc w:val="both"/>
        <w:rPr>
          <w:rFonts w:ascii="Times New Roman" w:eastAsia="Times New Roman" w:hAnsi="Times New Roman" w:cs="Times New Roman"/>
          <w:kern w:val="0"/>
          <w14:ligatures w14:val="none"/>
        </w:rPr>
      </w:pPr>
      <w:r w:rsidRPr="00720508">
        <w:rPr>
          <w:rFonts w:ascii="Times New Roman" w:eastAsia="Times New Roman" w:hAnsi="Times New Roman" w:cs="Times New Roman"/>
          <w:color w:val="212529"/>
          <w:kern w:val="0"/>
          <w:shd w:val="clear" w:color="auto" w:fill="FFFFFF"/>
          <w14:ligatures w14:val="none"/>
        </w:rPr>
        <w:t>(iii)</w:t>
      </w:r>
      <w:r w:rsidRPr="00720508">
        <w:rPr>
          <w:rFonts w:ascii="Times New Roman" w:eastAsia="Times New Roman" w:hAnsi="Times New Roman" w:cs="Times New Roman"/>
          <w:b/>
          <w:bCs/>
          <w:kern w:val="0"/>
          <w14:ligatures w14:val="none"/>
        </w:rPr>
        <w:t xml:space="preserve"> </w:t>
      </w:r>
      <w:r w:rsidRPr="00720508">
        <w:rPr>
          <w:rFonts w:ascii="Times New Roman" w:eastAsia="Times New Roman" w:hAnsi="Times New Roman" w:cs="Times New Roman"/>
          <w:bCs/>
          <w:kern w:val="0"/>
          <w14:ligatures w14:val="none"/>
        </w:rPr>
        <w:t>multi-exciton generation solar cells</w:t>
      </w:r>
      <w:r w:rsidRPr="00720508">
        <w:rPr>
          <w:rFonts w:ascii="Times New Roman" w:eastAsia="Times New Roman" w:hAnsi="Times New Roman" w:cs="Times New Roman"/>
          <w:color w:val="212529"/>
          <w:kern w:val="0"/>
          <w:shd w:val="clear" w:color="auto" w:fill="FFFFFF"/>
          <w14:ligatures w14:val="none"/>
        </w:rPr>
        <w:t xml:space="preserve"> which</w:t>
      </w:r>
      <w:r w:rsidRPr="00720508">
        <w:rPr>
          <w:rFonts w:ascii="Times New Roman" w:eastAsia="Times New Roman" w:hAnsi="Times New Roman" w:cs="Times New Roman"/>
          <w:kern w:val="0"/>
          <w14:ligatures w14:val="none"/>
        </w:rPr>
        <w:t xml:space="preserve"> utilizes high-energy photons to generate multiple excitons </w:t>
      </w:r>
      <w:r w:rsidRPr="00720508">
        <w:rPr>
          <w:rFonts w:ascii="Times New Roman" w:eastAsia="Times New Roman" w:hAnsi="Times New Roman" w:cs="Times New Roman"/>
          <w:color w:val="212529"/>
          <w:kern w:val="0"/>
          <w:shd w:val="clear" w:color="auto" w:fill="FFFFFF"/>
          <w14:ligatures w14:val="none"/>
        </w:rPr>
        <w:t>minimizing thermalization losses</w:t>
      </w:r>
      <w:r w:rsidRPr="00720508">
        <w:rPr>
          <w:rFonts w:ascii="Times New Roman" w:eastAsia="Times New Roman" w:hAnsi="Times New Roman" w:cs="Times New Roman"/>
          <w:kern w:val="0"/>
          <w14:ligatures w14:val="none"/>
        </w:rPr>
        <w:t xml:space="preserve"> </w:t>
      </w:r>
    </w:p>
    <w:p w14:paraId="47863E1D" w14:textId="77777777" w:rsidR="00A6457E" w:rsidRPr="00720508" w:rsidRDefault="00A6457E" w:rsidP="00720508">
      <w:pPr>
        <w:spacing w:before="100" w:beforeAutospacing="1" w:after="100" w:afterAutospacing="1" w:line="360" w:lineRule="auto"/>
        <w:jc w:val="both"/>
        <w:rPr>
          <w:rFonts w:ascii="Times New Roman" w:eastAsia="Times New Roman" w:hAnsi="Times New Roman" w:cs="Times New Roman"/>
          <w:kern w:val="0"/>
          <w14:ligatures w14:val="none"/>
        </w:rPr>
      </w:pPr>
      <w:r w:rsidRPr="00720508">
        <w:rPr>
          <w:rFonts w:ascii="Times New Roman" w:eastAsia="Times New Roman" w:hAnsi="Times New Roman" w:cs="Times New Roman"/>
          <w:kern w:val="0"/>
          <w14:ligatures w14:val="none"/>
        </w:rPr>
        <w:t>By integrating QDs into these advanced designs, we move closer to unlocking the next generation of photovoltaic technologies capable of meeting global energy demands sustainably and efficiently.</w:t>
      </w:r>
    </w:p>
    <w:p w14:paraId="0409AA71" w14:textId="77777777" w:rsidR="00A6457E" w:rsidRPr="00A6457E" w:rsidRDefault="00A6457E" w:rsidP="00A6457E">
      <w:pPr>
        <w:spacing w:after="200" w:line="240" w:lineRule="auto"/>
        <w:jc w:val="both"/>
        <w:rPr>
          <w:rFonts w:ascii="Times New Roman" w:eastAsia="Calibri" w:hAnsi="Times New Roman" w:cs="Times New Roman"/>
          <w:b/>
          <w:kern w:val="0"/>
          <w14:ligatures w14:val="none"/>
        </w:rPr>
      </w:pPr>
      <w:r w:rsidRPr="00A6457E">
        <w:rPr>
          <w:rFonts w:ascii="Times New Roman" w:eastAsia="Calibri" w:hAnsi="Times New Roman" w:cs="Times New Roman"/>
          <w:b/>
          <w:kern w:val="0"/>
          <w14:ligatures w14:val="none"/>
        </w:rPr>
        <w:t xml:space="preserve">                                                 </w:t>
      </w:r>
    </w:p>
    <w:p w14:paraId="01DC649B" w14:textId="77777777" w:rsidR="00A6457E" w:rsidRPr="00A6457E" w:rsidRDefault="00A6457E" w:rsidP="00A6457E">
      <w:pPr>
        <w:spacing w:after="200" w:line="240" w:lineRule="auto"/>
        <w:jc w:val="both"/>
        <w:rPr>
          <w:rFonts w:ascii="Times New Roman" w:eastAsia="Calibri" w:hAnsi="Times New Roman" w:cs="Times New Roman"/>
          <w:b/>
          <w:kern w:val="0"/>
          <w14:ligatures w14:val="none"/>
        </w:rPr>
      </w:pPr>
    </w:p>
    <w:p w14:paraId="5EB3A227" w14:textId="77777777" w:rsidR="00373CC0" w:rsidRDefault="00373CC0" w:rsidP="007F6372">
      <w:pPr>
        <w:shd w:val="clear" w:color="auto" w:fill="FFFFFF"/>
        <w:spacing w:after="150" w:line="480" w:lineRule="auto"/>
        <w:rPr>
          <w:rFonts w:ascii="Times New Roman" w:hAnsi="Times New Roman" w:cs="Times New Roman"/>
        </w:rPr>
      </w:pPr>
    </w:p>
    <w:p w14:paraId="13E1611C" w14:textId="77777777" w:rsidR="00373CC0" w:rsidRDefault="00373CC0" w:rsidP="007F6372">
      <w:pPr>
        <w:shd w:val="clear" w:color="auto" w:fill="FFFFFF"/>
        <w:spacing w:after="150" w:line="480" w:lineRule="auto"/>
        <w:rPr>
          <w:rFonts w:ascii="Times New Roman" w:hAnsi="Times New Roman" w:cs="Times New Roman"/>
        </w:rPr>
      </w:pPr>
    </w:p>
    <w:p w14:paraId="54265177" w14:textId="77777777" w:rsidR="00373CC0" w:rsidRDefault="00373CC0" w:rsidP="007F6372">
      <w:pPr>
        <w:shd w:val="clear" w:color="auto" w:fill="FFFFFF"/>
        <w:spacing w:after="150" w:line="480" w:lineRule="auto"/>
        <w:rPr>
          <w:rFonts w:ascii="Times New Roman" w:hAnsi="Times New Roman" w:cs="Times New Roman"/>
        </w:rPr>
      </w:pPr>
    </w:p>
    <w:p w14:paraId="4DE0D269" w14:textId="77777777" w:rsidR="00373CC0" w:rsidRDefault="00373CC0" w:rsidP="007F6372">
      <w:pPr>
        <w:shd w:val="clear" w:color="auto" w:fill="FFFFFF"/>
        <w:spacing w:after="150" w:line="480" w:lineRule="auto"/>
        <w:rPr>
          <w:rFonts w:ascii="Times New Roman" w:hAnsi="Times New Roman" w:cs="Times New Roman"/>
        </w:rPr>
      </w:pPr>
    </w:p>
    <w:p w14:paraId="00308482" w14:textId="77777777" w:rsidR="00373CC0" w:rsidRDefault="00373CC0" w:rsidP="007F6372">
      <w:pPr>
        <w:shd w:val="clear" w:color="auto" w:fill="FFFFFF"/>
        <w:spacing w:after="150" w:line="480" w:lineRule="auto"/>
        <w:rPr>
          <w:rFonts w:ascii="Times New Roman" w:hAnsi="Times New Roman" w:cs="Times New Roman"/>
        </w:rPr>
      </w:pPr>
    </w:p>
    <w:p w14:paraId="3154B843" w14:textId="77777777" w:rsidR="00373CC0" w:rsidRDefault="00373CC0" w:rsidP="007F6372">
      <w:pPr>
        <w:shd w:val="clear" w:color="auto" w:fill="FFFFFF"/>
        <w:spacing w:after="150" w:line="480" w:lineRule="auto"/>
        <w:rPr>
          <w:rFonts w:ascii="Times New Roman" w:hAnsi="Times New Roman" w:cs="Times New Roman"/>
        </w:rPr>
      </w:pPr>
    </w:p>
    <w:p w14:paraId="6609745B" w14:textId="77777777" w:rsidR="00373CC0" w:rsidRDefault="00373CC0" w:rsidP="007F6372">
      <w:pPr>
        <w:shd w:val="clear" w:color="auto" w:fill="FFFFFF"/>
        <w:spacing w:after="150" w:line="480" w:lineRule="auto"/>
        <w:rPr>
          <w:rFonts w:ascii="Times New Roman" w:hAnsi="Times New Roman" w:cs="Times New Roman"/>
        </w:rPr>
      </w:pPr>
    </w:p>
    <w:p w14:paraId="0B904C51" w14:textId="77777777" w:rsidR="00373CC0" w:rsidRDefault="00373CC0" w:rsidP="007F6372">
      <w:pPr>
        <w:shd w:val="clear" w:color="auto" w:fill="FFFFFF"/>
        <w:spacing w:after="150" w:line="480" w:lineRule="auto"/>
        <w:rPr>
          <w:rFonts w:ascii="Times New Roman" w:hAnsi="Times New Roman" w:cs="Times New Roman"/>
        </w:rPr>
      </w:pPr>
    </w:p>
    <w:p w14:paraId="78E034B4" w14:textId="77777777" w:rsidR="00373CC0" w:rsidRDefault="00373CC0" w:rsidP="007F6372">
      <w:pPr>
        <w:shd w:val="clear" w:color="auto" w:fill="FFFFFF"/>
        <w:spacing w:after="150" w:line="480" w:lineRule="auto"/>
        <w:rPr>
          <w:rFonts w:ascii="Times New Roman" w:hAnsi="Times New Roman" w:cs="Times New Roman"/>
        </w:rPr>
      </w:pPr>
    </w:p>
    <w:p w14:paraId="32F8AF70" w14:textId="3F27E746" w:rsidR="007F6372" w:rsidRPr="007F6372" w:rsidRDefault="007F6372" w:rsidP="007F6372">
      <w:pPr>
        <w:shd w:val="clear" w:color="auto" w:fill="FFFFFF"/>
        <w:spacing w:after="150" w:line="480" w:lineRule="auto"/>
        <w:rPr>
          <w:rFonts w:ascii="Times New Roman" w:hAnsi="Times New Roman" w:cs="Times New Roman"/>
        </w:rPr>
      </w:pPr>
      <w:r w:rsidRPr="007F6372">
        <w:rPr>
          <w:rFonts w:ascii="Times New Roman" w:hAnsi="Times New Roman" w:cs="Times New Roman"/>
        </w:rPr>
        <w:lastRenderedPageBreak/>
        <w:t>REFERENCES</w:t>
      </w:r>
    </w:p>
    <w:p w14:paraId="096F3156" w14:textId="77777777" w:rsidR="007F6372" w:rsidRPr="007F6372" w:rsidRDefault="007F6372" w:rsidP="007F6372">
      <w:pPr>
        <w:shd w:val="clear" w:color="auto" w:fill="FFFFFF"/>
        <w:spacing w:after="150" w:line="480" w:lineRule="auto"/>
        <w:rPr>
          <w:rFonts w:ascii="Times New Roman" w:hAnsi="Times New Roman" w:cs="Times New Roman"/>
        </w:rPr>
      </w:pPr>
      <w:r w:rsidRPr="007F6372">
        <w:rPr>
          <w:rFonts w:ascii="Times New Roman" w:hAnsi="Times New Roman" w:cs="Times New Roman"/>
        </w:rPr>
        <w:t xml:space="preserve">Adedokun, O; Titilope, K; </w:t>
      </w:r>
      <w:proofErr w:type="spellStart"/>
      <w:r w:rsidRPr="007F6372">
        <w:rPr>
          <w:rFonts w:ascii="Times New Roman" w:hAnsi="Times New Roman" w:cs="Times New Roman"/>
        </w:rPr>
        <w:t>Awodugba</w:t>
      </w:r>
      <w:proofErr w:type="spellEnd"/>
      <w:r w:rsidRPr="007F6372">
        <w:rPr>
          <w:rFonts w:ascii="Times New Roman" w:hAnsi="Times New Roman" w:cs="Times New Roman"/>
        </w:rPr>
        <w:t xml:space="preserve">, AO (2016). Review on Natural Dye-Sensitized Solar Cells. Inter. J. Engineer. Technol. 2(2), 34-41. </w:t>
      </w:r>
    </w:p>
    <w:p w14:paraId="09C454F6" w14:textId="77777777" w:rsidR="007F6372" w:rsidRPr="007F6372" w:rsidRDefault="007F6372" w:rsidP="007F6372">
      <w:pPr>
        <w:shd w:val="clear" w:color="auto" w:fill="FFFFFF"/>
        <w:spacing w:after="150" w:line="480" w:lineRule="auto"/>
        <w:rPr>
          <w:rFonts w:ascii="Times New Roman" w:hAnsi="Times New Roman" w:cs="Times New Roman"/>
        </w:rPr>
      </w:pPr>
      <w:proofErr w:type="spellStart"/>
      <w:r w:rsidRPr="007F6372">
        <w:rPr>
          <w:rFonts w:ascii="Times New Roman" w:hAnsi="Times New Roman" w:cs="Times New Roman"/>
        </w:rPr>
        <w:t>Chapain</w:t>
      </w:r>
      <w:proofErr w:type="spellEnd"/>
      <w:r w:rsidRPr="007F6372">
        <w:rPr>
          <w:rFonts w:ascii="Times New Roman" w:hAnsi="Times New Roman" w:cs="Times New Roman"/>
        </w:rPr>
        <w:t>, DM; Fuller, CS; Pearson, GL (2014). A new silicon p-n junction photocell for converting solar UKPENE, A. O; MORKA, J. C; MOLUA, O. C. Review on the Use of Dyestuff for Enhancement of Dye-Sensitized</w:t>
      </w:r>
      <w:proofErr w:type="gramStart"/>
      <w:r w:rsidRPr="007F6372">
        <w:rPr>
          <w:rFonts w:ascii="Times New Roman" w:hAnsi="Times New Roman" w:cs="Times New Roman"/>
        </w:rPr>
        <w:t>…..</w:t>
      </w:r>
      <w:proofErr w:type="gramEnd"/>
      <w:r w:rsidRPr="007F6372">
        <w:rPr>
          <w:rFonts w:ascii="Times New Roman" w:hAnsi="Times New Roman" w:cs="Times New Roman"/>
        </w:rPr>
        <w:t xml:space="preserve"> 1413 radiation into electrical power. J. Appl. Phys. 25: 676.</w:t>
      </w:r>
    </w:p>
    <w:p w14:paraId="4BFC14FE" w14:textId="77777777" w:rsidR="007F6372" w:rsidRPr="007F6372" w:rsidRDefault="007F6372" w:rsidP="007F6372">
      <w:pPr>
        <w:shd w:val="clear" w:color="auto" w:fill="FFFFFF"/>
        <w:spacing w:after="150" w:line="480" w:lineRule="auto"/>
        <w:rPr>
          <w:rFonts w:ascii="Times New Roman" w:hAnsi="Times New Roman" w:cs="Times New Roman"/>
        </w:rPr>
      </w:pPr>
      <w:r w:rsidRPr="007F6372">
        <w:rPr>
          <w:rFonts w:ascii="Times New Roman" w:hAnsi="Times New Roman" w:cs="Times New Roman"/>
        </w:rPr>
        <w:t xml:space="preserve"> Edoardo, B (2000). “Diffusion capacitance identification of PV cells”. Proc 16th European photovoltaic solar energy conference. ISBN 902916182, 1-5 May 2000, Glasgow, Uk, pp.919 922.</w:t>
      </w:r>
    </w:p>
    <w:p w14:paraId="20BE33E2" w14:textId="77777777" w:rsidR="007F6372" w:rsidRPr="007F6372" w:rsidRDefault="007F6372" w:rsidP="007F6372">
      <w:pPr>
        <w:shd w:val="clear" w:color="auto" w:fill="FFFFFF"/>
        <w:spacing w:after="150" w:line="480" w:lineRule="auto"/>
        <w:rPr>
          <w:rFonts w:ascii="Times New Roman" w:hAnsi="Times New Roman" w:cs="Times New Roman"/>
        </w:rPr>
      </w:pPr>
      <w:r w:rsidRPr="007F6372">
        <w:rPr>
          <w:rFonts w:ascii="Times New Roman" w:hAnsi="Times New Roman" w:cs="Times New Roman"/>
        </w:rPr>
        <w:t xml:space="preserve"> </w:t>
      </w:r>
      <w:proofErr w:type="spellStart"/>
      <w:r w:rsidRPr="007F6372">
        <w:rPr>
          <w:rFonts w:ascii="Times New Roman" w:hAnsi="Times New Roman" w:cs="Times New Roman"/>
        </w:rPr>
        <w:t>Hagfeldt</w:t>
      </w:r>
      <w:proofErr w:type="spellEnd"/>
      <w:r w:rsidRPr="007F6372">
        <w:rPr>
          <w:rFonts w:ascii="Times New Roman" w:hAnsi="Times New Roman" w:cs="Times New Roman"/>
        </w:rPr>
        <w:t xml:space="preserve">, A; </w:t>
      </w:r>
      <w:proofErr w:type="spellStart"/>
      <w:r w:rsidRPr="007F6372">
        <w:rPr>
          <w:rFonts w:ascii="Times New Roman" w:hAnsi="Times New Roman" w:cs="Times New Roman"/>
        </w:rPr>
        <w:t>Gratzel</w:t>
      </w:r>
      <w:proofErr w:type="spellEnd"/>
      <w:r w:rsidRPr="007F6372">
        <w:rPr>
          <w:rFonts w:ascii="Times New Roman" w:hAnsi="Times New Roman" w:cs="Times New Roman"/>
        </w:rPr>
        <w:t>, M (1995). Light-induced redox reactions in nanocrystalline systems Chem. 95: 49-68.</w:t>
      </w:r>
    </w:p>
    <w:p w14:paraId="3BD93640" w14:textId="77777777" w:rsidR="007F6372" w:rsidRPr="007F6372" w:rsidRDefault="007F6372" w:rsidP="007F6372">
      <w:pPr>
        <w:shd w:val="clear" w:color="auto" w:fill="FFFFFF"/>
        <w:spacing w:after="150" w:line="480" w:lineRule="auto"/>
        <w:rPr>
          <w:rFonts w:ascii="Times New Roman" w:hAnsi="Times New Roman" w:cs="Times New Roman"/>
        </w:rPr>
      </w:pPr>
      <w:r w:rsidRPr="007F6372">
        <w:rPr>
          <w:rFonts w:ascii="Times New Roman" w:hAnsi="Times New Roman" w:cs="Times New Roman"/>
        </w:rPr>
        <w:t xml:space="preserve"> </w:t>
      </w:r>
      <w:proofErr w:type="spellStart"/>
      <w:r w:rsidRPr="007F6372">
        <w:rPr>
          <w:rFonts w:ascii="Times New Roman" w:hAnsi="Times New Roman" w:cs="Times New Roman"/>
        </w:rPr>
        <w:t>Hagfeldt</w:t>
      </w:r>
      <w:proofErr w:type="spellEnd"/>
      <w:r w:rsidRPr="007F6372">
        <w:rPr>
          <w:rFonts w:ascii="Times New Roman" w:hAnsi="Times New Roman" w:cs="Times New Roman"/>
        </w:rPr>
        <w:t xml:space="preserve">, A; </w:t>
      </w:r>
      <w:proofErr w:type="spellStart"/>
      <w:r w:rsidRPr="007F6372">
        <w:rPr>
          <w:rFonts w:ascii="Times New Roman" w:hAnsi="Times New Roman" w:cs="Times New Roman"/>
        </w:rPr>
        <w:t>Boschloo</w:t>
      </w:r>
      <w:proofErr w:type="spellEnd"/>
      <w:r w:rsidRPr="007F6372">
        <w:rPr>
          <w:rFonts w:ascii="Times New Roman" w:hAnsi="Times New Roman" w:cs="Times New Roman"/>
        </w:rPr>
        <w:t xml:space="preserve">, G; Sun, L; Kloo, L; Pettersson, H (2010). Dye sensitized solar cells. Chem. Rev. 110: 6595-6663. </w:t>
      </w:r>
    </w:p>
    <w:p w14:paraId="1703043A" w14:textId="77777777" w:rsidR="007F6372" w:rsidRPr="007F6372" w:rsidRDefault="007F6372" w:rsidP="007F6372">
      <w:pPr>
        <w:shd w:val="clear" w:color="auto" w:fill="FFFFFF"/>
        <w:spacing w:after="150" w:line="480" w:lineRule="auto"/>
        <w:rPr>
          <w:rFonts w:ascii="Times New Roman" w:hAnsi="Times New Roman" w:cs="Times New Roman"/>
        </w:rPr>
      </w:pPr>
      <w:r w:rsidRPr="007F6372">
        <w:rPr>
          <w:rFonts w:ascii="Times New Roman" w:hAnsi="Times New Roman" w:cs="Times New Roman"/>
        </w:rPr>
        <w:t xml:space="preserve">Hara, K; Arakawa, H (2003). Dye-sensitized Solar Cells, In: Handbook of photovoltaic science and engineering. In. Luque, A; Hegedus, S (Ed.), John Wiley &amp; Sons, Ltd, ISBN: 0-471-49196-9.; pp.663-700. Haruna, I; Danladi, E; Gyuk, PM (2015). Development of organic dye sensitized solar cell incorporated with Ti02 nanostructures with low conversion efficiency for exploring solar energy concepts. Inter. J. Optoelectronic Engineer. 5(1): 16-19 </w:t>
      </w:r>
    </w:p>
    <w:p w14:paraId="69C5E9C7" w14:textId="77777777" w:rsidR="007F6372" w:rsidRPr="007F6372" w:rsidRDefault="007F6372" w:rsidP="007F6372">
      <w:pPr>
        <w:shd w:val="clear" w:color="auto" w:fill="FFFFFF"/>
        <w:spacing w:after="150" w:line="480" w:lineRule="auto"/>
        <w:rPr>
          <w:rFonts w:ascii="Times New Roman" w:hAnsi="Times New Roman" w:cs="Times New Roman"/>
        </w:rPr>
      </w:pPr>
      <w:proofErr w:type="spellStart"/>
      <w:r w:rsidRPr="007F6372">
        <w:rPr>
          <w:rFonts w:ascii="Times New Roman" w:hAnsi="Times New Roman" w:cs="Times New Roman"/>
        </w:rPr>
        <w:t>Lagref</w:t>
      </w:r>
      <w:proofErr w:type="spellEnd"/>
      <w:r w:rsidRPr="007F6372">
        <w:rPr>
          <w:rFonts w:ascii="Times New Roman" w:hAnsi="Times New Roman" w:cs="Times New Roman"/>
        </w:rPr>
        <w:t xml:space="preserve">, JJ; </w:t>
      </w:r>
      <w:proofErr w:type="spellStart"/>
      <w:r w:rsidRPr="007F6372">
        <w:rPr>
          <w:rFonts w:ascii="Times New Roman" w:hAnsi="Times New Roman" w:cs="Times New Roman"/>
        </w:rPr>
        <w:t>Nazeeruddin</w:t>
      </w:r>
      <w:proofErr w:type="spellEnd"/>
      <w:r w:rsidRPr="007F6372">
        <w:rPr>
          <w:rFonts w:ascii="Times New Roman" w:hAnsi="Times New Roman" w:cs="Times New Roman"/>
        </w:rPr>
        <w:t xml:space="preserve">, MK; </w:t>
      </w:r>
      <w:proofErr w:type="spellStart"/>
      <w:r w:rsidRPr="007F6372">
        <w:rPr>
          <w:rFonts w:ascii="Times New Roman" w:hAnsi="Times New Roman" w:cs="Times New Roman"/>
        </w:rPr>
        <w:t>Graetzel</w:t>
      </w:r>
      <w:proofErr w:type="spellEnd"/>
      <w:r w:rsidRPr="007F6372">
        <w:rPr>
          <w:rFonts w:ascii="Times New Roman" w:hAnsi="Times New Roman" w:cs="Times New Roman"/>
        </w:rPr>
        <w:t xml:space="preserve">, M (2008). Artificial photosynthesis based on </w:t>
      </w:r>
      <w:proofErr w:type="spellStart"/>
      <w:r w:rsidRPr="007F6372">
        <w:rPr>
          <w:rFonts w:ascii="Times New Roman" w:hAnsi="Times New Roman" w:cs="Times New Roman"/>
        </w:rPr>
        <w:t>dyesensitized</w:t>
      </w:r>
      <w:proofErr w:type="spellEnd"/>
      <w:r w:rsidRPr="007F6372">
        <w:rPr>
          <w:rFonts w:ascii="Times New Roman" w:hAnsi="Times New Roman" w:cs="Times New Roman"/>
        </w:rPr>
        <w:t xml:space="preserve"> nanocrystalline TiO2 solar cells. </w:t>
      </w:r>
      <w:proofErr w:type="spellStart"/>
      <w:r w:rsidRPr="007F6372">
        <w:rPr>
          <w:rFonts w:ascii="Times New Roman" w:hAnsi="Times New Roman" w:cs="Times New Roman"/>
        </w:rPr>
        <w:t>Inorganica</w:t>
      </w:r>
      <w:proofErr w:type="spellEnd"/>
      <w:r w:rsidRPr="007F6372">
        <w:rPr>
          <w:rFonts w:ascii="Times New Roman" w:hAnsi="Times New Roman" w:cs="Times New Roman"/>
        </w:rPr>
        <w:t xml:space="preserve"> </w:t>
      </w:r>
      <w:proofErr w:type="spellStart"/>
      <w:r w:rsidRPr="007F6372">
        <w:rPr>
          <w:rFonts w:ascii="Times New Roman" w:hAnsi="Times New Roman" w:cs="Times New Roman"/>
        </w:rPr>
        <w:t>Chimica</w:t>
      </w:r>
      <w:proofErr w:type="spellEnd"/>
      <w:r w:rsidRPr="007F6372">
        <w:rPr>
          <w:rFonts w:ascii="Times New Roman" w:hAnsi="Times New Roman" w:cs="Times New Roman"/>
        </w:rPr>
        <w:t xml:space="preserve"> Acta. 361(3): 735-745. </w:t>
      </w:r>
    </w:p>
    <w:p w14:paraId="68A666C9" w14:textId="77777777" w:rsidR="007F6372" w:rsidRPr="007F6372" w:rsidRDefault="007F6372" w:rsidP="007F6372">
      <w:pPr>
        <w:shd w:val="clear" w:color="auto" w:fill="FFFFFF"/>
        <w:spacing w:after="150" w:line="480" w:lineRule="auto"/>
        <w:rPr>
          <w:rFonts w:ascii="Times New Roman" w:hAnsi="Times New Roman" w:cs="Times New Roman"/>
        </w:rPr>
      </w:pPr>
      <w:r w:rsidRPr="007F6372">
        <w:rPr>
          <w:rFonts w:ascii="Times New Roman" w:hAnsi="Times New Roman" w:cs="Times New Roman"/>
        </w:rPr>
        <w:lastRenderedPageBreak/>
        <w:t xml:space="preserve">O’Regan, B; </w:t>
      </w:r>
      <w:proofErr w:type="spellStart"/>
      <w:r w:rsidRPr="007F6372">
        <w:rPr>
          <w:rFonts w:ascii="Times New Roman" w:hAnsi="Times New Roman" w:cs="Times New Roman"/>
        </w:rPr>
        <w:t>Gratzel</w:t>
      </w:r>
      <w:proofErr w:type="spellEnd"/>
      <w:r w:rsidRPr="007F6372">
        <w:rPr>
          <w:rFonts w:ascii="Times New Roman" w:hAnsi="Times New Roman" w:cs="Times New Roman"/>
        </w:rPr>
        <w:t>, M (1991). A Low-cost high efficiency solar cell based on dye-sensitized colloidal TiO2 films. Nature, 353: 737-740.</w:t>
      </w:r>
    </w:p>
    <w:p w14:paraId="52C211A6" w14:textId="77777777" w:rsidR="007F6372" w:rsidRPr="007F6372" w:rsidRDefault="007F6372" w:rsidP="007F6372">
      <w:pPr>
        <w:shd w:val="clear" w:color="auto" w:fill="FFFFFF"/>
        <w:spacing w:after="150" w:line="480" w:lineRule="auto"/>
        <w:rPr>
          <w:rFonts w:ascii="Times New Roman" w:hAnsi="Times New Roman" w:cs="Times New Roman"/>
        </w:rPr>
      </w:pPr>
      <w:r w:rsidRPr="007F6372">
        <w:rPr>
          <w:rFonts w:ascii="Times New Roman" w:hAnsi="Times New Roman" w:cs="Times New Roman"/>
        </w:rPr>
        <w:t xml:space="preserve">Smestad, GP; </w:t>
      </w:r>
      <w:proofErr w:type="spellStart"/>
      <w:r w:rsidRPr="007F6372">
        <w:rPr>
          <w:rFonts w:ascii="Times New Roman" w:hAnsi="Times New Roman" w:cs="Times New Roman"/>
        </w:rPr>
        <w:t>Gratzel</w:t>
      </w:r>
      <w:proofErr w:type="spellEnd"/>
      <w:r w:rsidRPr="007F6372">
        <w:rPr>
          <w:rFonts w:ascii="Times New Roman" w:hAnsi="Times New Roman" w:cs="Times New Roman"/>
        </w:rPr>
        <w:t xml:space="preserve">, M (1998). Demonstrating electron transfer and nanotechnology: A natural dye-sensitized nanocrystalline energy converter. J. Chem. Educ. 75(6): 752-756. Yella, A; Lee, HW; Tsao, HN; Yi, C; </w:t>
      </w:r>
      <w:proofErr w:type="spellStart"/>
      <w:r w:rsidRPr="007F6372">
        <w:rPr>
          <w:rFonts w:ascii="Times New Roman" w:hAnsi="Times New Roman" w:cs="Times New Roman"/>
        </w:rPr>
        <w:t>Chandiran</w:t>
      </w:r>
      <w:proofErr w:type="spellEnd"/>
      <w:r w:rsidRPr="007F6372">
        <w:rPr>
          <w:rFonts w:ascii="Times New Roman" w:hAnsi="Times New Roman" w:cs="Times New Roman"/>
        </w:rPr>
        <w:t xml:space="preserve">, AK; </w:t>
      </w:r>
      <w:proofErr w:type="spellStart"/>
      <w:r w:rsidRPr="007F6372">
        <w:rPr>
          <w:rFonts w:ascii="Times New Roman" w:hAnsi="Times New Roman" w:cs="Times New Roman"/>
        </w:rPr>
        <w:t>Nazeeruddin</w:t>
      </w:r>
      <w:proofErr w:type="spellEnd"/>
      <w:r w:rsidRPr="007F6372">
        <w:rPr>
          <w:rFonts w:ascii="Times New Roman" w:hAnsi="Times New Roman" w:cs="Times New Roman"/>
        </w:rPr>
        <w:t xml:space="preserve">, MK; Diau, EW- G; Yeh, C-Y; </w:t>
      </w:r>
      <w:proofErr w:type="spellStart"/>
      <w:r w:rsidRPr="007F6372">
        <w:rPr>
          <w:rFonts w:ascii="Times New Roman" w:hAnsi="Times New Roman" w:cs="Times New Roman"/>
        </w:rPr>
        <w:t>Zakeeruddin</w:t>
      </w:r>
      <w:proofErr w:type="spellEnd"/>
      <w:r w:rsidRPr="007F6372">
        <w:rPr>
          <w:rFonts w:ascii="Times New Roman" w:hAnsi="Times New Roman" w:cs="Times New Roman"/>
        </w:rPr>
        <w:t xml:space="preserve">, SM; </w:t>
      </w:r>
      <w:proofErr w:type="spellStart"/>
      <w:r w:rsidRPr="007F6372">
        <w:rPr>
          <w:rFonts w:ascii="Times New Roman" w:hAnsi="Times New Roman" w:cs="Times New Roman"/>
        </w:rPr>
        <w:t>Gratzel</w:t>
      </w:r>
      <w:proofErr w:type="spellEnd"/>
      <w:r w:rsidRPr="007F6372">
        <w:rPr>
          <w:rFonts w:ascii="Times New Roman" w:hAnsi="Times New Roman" w:cs="Times New Roman"/>
        </w:rPr>
        <w:t>, M (2011). Porphyrin synthesized solar cells with cobalt (II/III)- based redox electrolyte exceed 12percent efficiency. Sci 334, 629 Yen, CY;</w:t>
      </w:r>
    </w:p>
    <w:p w14:paraId="737F529D" w14:textId="15D8E23C" w:rsidR="00AC0C23" w:rsidRPr="00373CC0" w:rsidRDefault="007F6372" w:rsidP="00373CC0">
      <w:pPr>
        <w:shd w:val="clear" w:color="auto" w:fill="FFFFFF"/>
        <w:spacing w:after="150" w:line="480" w:lineRule="auto"/>
        <w:rPr>
          <w:rFonts w:ascii="Times New Roman" w:eastAsia="Times New Roman" w:hAnsi="Times New Roman" w:cs="Times New Roman"/>
          <w:color w:val="001D35"/>
          <w:kern w:val="0"/>
          <w14:ligatures w14:val="none"/>
        </w:rPr>
      </w:pPr>
      <w:r w:rsidRPr="007F6372">
        <w:rPr>
          <w:rFonts w:ascii="Times New Roman" w:hAnsi="Times New Roman" w:cs="Times New Roman"/>
        </w:rPr>
        <w:t xml:space="preserve"> </w:t>
      </w:r>
      <w:proofErr w:type="spellStart"/>
      <w:r w:rsidRPr="007F6372">
        <w:rPr>
          <w:rFonts w:ascii="Times New Roman" w:hAnsi="Times New Roman" w:cs="Times New Roman"/>
        </w:rPr>
        <w:t>Zakeeruddin</w:t>
      </w:r>
      <w:proofErr w:type="spellEnd"/>
      <w:r w:rsidRPr="007F6372">
        <w:rPr>
          <w:rFonts w:ascii="Times New Roman" w:hAnsi="Times New Roman" w:cs="Times New Roman"/>
        </w:rPr>
        <w:t xml:space="preserve">, SM; </w:t>
      </w:r>
      <w:proofErr w:type="spellStart"/>
      <w:r w:rsidRPr="007F6372">
        <w:rPr>
          <w:rFonts w:ascii="Times New Roman" w:hAnsi="Times New Roman" w:cs="Times New Roman"/>
        </w:rPr>
        <w:t>Gratzel</w:t>
      </w:r>
      <w:proofErr w:type="spellEnd"/>
      <w:r w:rsidRPr="007F6372">
        <w:rPr>
          <w:rFonts w:ascii="Times New Roman" w:hAnsi="Times New Roman" w:cs="Times New Roman"/>
        </w:rPr>
        <w:t>, M (2011). Porphyrin-sensitized solar cells with cobalt (</w:t>
      </w:r>
      <w:proofErr w:type="spellStart"/>
      <w:r w:rsidRPr="007F6372">
        <w:rPr>
          <w:rFonts w:ascii="Times New Roman" w:hAnsi="Times New Roman" w:cs="Times New Roman"/>
        </w:rPr>
        <w:t>ll</w:t>
      </w:r>
      <w:proofErr w:type="spellEnd"/>
      <w:r w:rsidRPr="007F6372">
        <w:rPr>
          <w:rFonts w:ascii="Times New Roman" w:hAnsi="Times New Roman" w:cs="Times New Roman"/>
        </w:rPr>
        <w:t>/</w:t>
      </w:r>
      <w:proofErr w:type="spellStart"/>
      <w:r w:rsidRPr="007F6372">
        <w:rPr>
          <w:rFonts w:ascii="Times New Roman" w:hAnsi="Times New Roman" w:cs="Times New Roman"/>
        </w:rPr>
        <w:t>lll</w:t>
      </w:r>
      <w:proofErr w:type="spellEnd"/>
      <w:r w:rsidRPr="007F6372">
        <w:rPr>
          <w:rFonts w:ascii="Times New Roman" w:hAnsi="Times New Roman" w:cs="Times New Roman"/>
        </w:rPr>
        <w:t>)-based redox electrolyte exceed 12 percent efficiency. Sci. 334:629-634.</w:t>
      </w:r>
    </w:p>
    <w:sectPr w:rsidR="00AC0C23" w:rsidRPr="00373CC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77C00B8"/>
    <w:multiLevelType w:val="multilevel"/>
    <w:tmpl w:val="277C00B8"/>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64FC6596"/>
    <w:multiLevelType w:val="multilevel"/>
    <w:tmpl w:val="EF041EAE"/>
    <w:lvl w:ilvl="0">
      <w:start w:val="1"/>
      <w:numFmt w:val="decimal"/>
      <w:lvlText w:val="%1.0."/>
      <w:lvlJc w:val="left"/>
      <w:pPr>
        <w:ind w:left="3360" w:hanging="360"/>
      </w:pPr>
      <w:rPr>
        <w:rFonts w:hint="default"/>
      </w:rPr>
    </w:lvl>
    <w:lvl w:ilvl="1">
      <w:start w:val="1"/>
      <w:numFmt w:val="decimal"/>
      <w:lvlText w:val="%1.%2."/>
      <w:lvlJc w:val="left"/>
      <w:pPr>
        <w:ind w:left="4080" w:hanging="360"/>
      </w:pPr>
      <w:rPr>
        <w:rFonts w:hint="default"/>
      </w:rPr>
    </w:lvl>
    <w:lvl w:ilvl="2">
      <w:start w:val="1"/>
      <w:numFmt w:val="decimal"/>
      <w:lvlText w:val="%1.%2.%3."/>
      <w:lvlJc w:val="left"/>
      <w:pPr>
        <w:ind w:left="5160" w:hanging="720"/>
      </w:pPr>
      <w:rPr>
        <w:rFonts w:hint="default"/>
      </w:rPr>
    </w:lvl>
    <w:lvl w:ilvl="3">
      <w:start w:val="1"/>
      <w:numFmt w:val="decimal"/>
      <w:lvlText w:val="%1.%2.%3.%4."/>
      <w:lvlJc w:val="left"/>
      <w:pPr>
        <w:ind w:left="5880" w:hanging="720"/>
      </w:pPr>
      <w:rPr>
        <w:rFonts w:hint="default"/>
      </w:rPr>
    </w:lvl>
    <w:lvl w:ilvl="4">
      <w:start w:val="1"/>
      <w:numFmt w:val="decimal"/>
      <w:lvlText w:val="%1.%2.%3.%4.%5."/>
      <w:lvlJc w:val="left"/>
      <w:pPr>
        <w:ind w:left="6960" w:hanging="1080"/>
      </w:pPr>
      <w:rPr>
        <w:rFonts w:hint="default"/>
      </w:rPr>
    </w:lvl>
    <w:lvl w:ilvl="5">
      <w:start w:val="1"/>
      <w:numFmt w:val="decimal"/>
      <w:lvlText w:val="%1.%2.%3.%4.%5.%6."/>
      <w:lvlJc w:val="left"/>
      <w:pPr>
        <w:ind w:left="7680" w:hanging="1080"/>
      </w:pPr>
      <w:rPr>
        <w:rFonts w:hint="default"/>
      </w:rPr>
    </w:lvl>
    <w:lvl w:ilvl="6">
      <w:start w:val="1"/>
      <w:numFmt w:val="decimal"/>
      <w:lvlText w:val="%1.%2.%3.%4.%5.%6.%7."/>
      <w:lvlJc w:val="left"/>
      <w:pPr>
        <w:ind w:left="8760" w:hanging="1440"/>
      </w:pPr>
      <w:rPr>
        <w:rFonts w:hint="default"/>
      </w:rPr>
    </w:lvl>
    <w:lvl w:ilvl="7">
      <w:start w:val="1"/>
      <w:numFmt w:val="decimal"/>
      <w:lvlText w:val="%1.%2.%3.%4.%5.%6.%7.%8."/>
      <w:lvlJc w:val="left"/>
      <w:pPr>
        <w:ind w:left="9480" w:hanging="1440"/>
      </w:pPr>
      <w:rPr>
        <w:rFonts w:hint="default"/>
      </w:rPr>
    </w:lvl>
    <w:lvl w:ilvl="8">
      <w:start w:val="1"/>
      <w:numFmt w:val="decimal"/>
      <w:lvlText w:val="%1.%2.%3.%4.%5.%6.%7.%8.%9."/>
      <w:lvlJc w:val="left"/>
      <w:pPr>
        <w:ind w:left="10560" w:hanging="1800"/>
      </w:pPr>
      <w:rPr>
        <w:rFonts w:hint="default"/>
      </w:rPr>
    </w:lvl>
  </w:abstractNum>
  <w:num w:numId="1" w16cid:durableId="1774354355">
    <w:abstractNumId w:val="1"/>
  </w:num>
  <w:num w:numId="2" w16cid:durableId="82451054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04F81"/>
    <w:rsid w:val="00255A99"/>
    <w:rsid w:val="002F39E5"/>
    <w:rsid w:val="00373CC0"/>
    <w:rsid w:val="003929BF"/>
    <w:rsid w:val="00555A11"/>
    <w:rsid w:val="00720508"/>
    <w:rsid w:val="007F6372"/>
    <w:rsid w:val="00904F81"/>
    <w:rsid w:val="00A6457E"/>
    <w:rsid w:val="00AC0C23"/>
    <w:rsid w:val="00E9704E"/>
    <w:rsid w:val="00F27E32"/>
    <w:rsid w:val="00F52FD2"/>
    <w:rsid w:val="00FF29C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10A908"/>
  <w15:chartTrackingRefBased/>
  <w15:docId w15:val="{E9323505-C0E3-4840-A86C-E89EA9B846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04F81"/>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904F81"/>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904F81"/>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904F81"/>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904F81"/>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904F81"/>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04F81"/>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04F81"/>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04F81"/>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04F81"/>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904F81"/>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904F81"/>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904F81"/>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904F81"/>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904F8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04F8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04F8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04F81"/>
    <w:rPr>
      <w:rFonts w:eastAsiaTheme="majorEastAsia" w:cstheme="majorBidi"/>
      <w:color w:val="272727" w:themeColor="text1" w:themeTint="D8"/>
    </w:rPr>
  </w:style>
  <w:style w:type="paragraph" w:styleId="Title">
    <w:name w:val="Title"/>
    <w:basedOn w:val="Normal"/>
    <w:next w:val="Normal"/>
    <w:link w:val="TitleChar"/>
    <w:uiPriority w:val="10"/>
    <w:qFormat/>
    <w:rsid w:val="00904F8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04F8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04F81"/>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04F8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04F81"/>
    <w:pPr>
      <w:spacing w:before="160"/>
      <w:jc w:val="center"/>
    </w:pPr>
    <w:rPr>
      <w:i/>
      <w:iCs/>
      <w:color w:val="404040" w:themeColor="text1" w:themeTint="BF"/>
    </w:rPr>
  </w:style>
  <w:style w:type="character" w:customStyle="1" w:styleId="QuoteChar">
    <w:name w:val="Quote Char"/>
    <w:basedOn w:val="DefaultParagraphFont"/>
    <w:link w:val="Quote"/>
    <w:uiPriority w:val="29"/>
    <w:rsid w:val="00904F81"/>
    <w:rPr>
      <w:i/>
      <w:iCs/>
      <w:color w:val="404040" w:themeColor="text1" w:themeTint="BF"/>
    </w:rPr>
  </w:style>
  <w:style w:type="paragraph" w:styleId="ListParagraph">
    <w:name w:val="List Paragraph"/>
    <w:basedOn w:val="Normal"/>
    <w:uiPriority w:val="34"/>
    <w:qFormat/>
    <w:rsid w:val="00904F81"/>
    <w:pPr>
      <w:ind w:left="720"/>
      <w:contextualSpacing/>
    </w:pPr>
  </w:style>
  <w:style w:type="character" w:styleId="IntenseEmphasis">
    <w:name w:val="Intense Emphasis"/>
    <w:basedOn w:val="DefaultParagraphFont"/>
    <w:uiPriority w:val="21"/>
    <w:qFormat/>
    <w:rsid w:val="00904F81"/>
    <w:rPr>
      <w:i/>
      <w:iCs/>
      <w:color w:val="2F5496" w:themeColor="accent1" w:themeShade="BF"/>
    </w:rPr>
  </w:style>
  <w:style w:type="paragraph" w:styleId="IntenseQuote">
    <w:name w:val="Intense Quote"/>
    <w:basedOn w:val="Normal"/>
    <w:next w:val="Normal"/>
    <w:link w:val="IntenseQuoteChar"/>
    <w:uiPriority w:val="30"/>
    <w:qFormat/>
    <w:rsid w:val="00904F81"/>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904F81"/>
    <w:rPr>
      <w:i/>
      <w:iCs/>
      <w:color w:val="2F5496" w:themeColor="accent1" w:themeShade="BF"/>
    </w:rPr>
  </w:style>
  <w:style w:type="character" w:styleId="IntenseReference">
    <w:name w:val="Intense Reference"/>
    <w:basedOn w:val="DefaultParagraphFont"/>
    <w:uiPriority w:val="32"/>
    <w:qFormat/>
    <w:rsid w:val="00904F81"/>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13" Type="http://schemas.openxmlformats.org/officeDocument/2006/relationships/image" Target="media/image9.png"/><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png"/><Relationship Id="rId12" Type="http://schemas.openxmlformats.org/officeDocument/2006/relationships/image" Target="media/image8.png"/><Relationship Id="rId17" Type="http://schemas.openxmlformats.org/officeDocument/2006/relationships/image" Target="media/image13.png"/><Relationship Id="rId2" Type="http://schemas.openxmlformats.org/officeDocument/2006/relationships/styles" Target="styles.xml"/><Relationship Id="rId16" Type="http://schemas.openxmlformats.org/officeDocument/2006/relationships/image" Target="media/image12.jpeg"/><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7.emf"/><Relationship Id="rId5" Type="http://schemas.openxmlformats.org/officeDocument/2006/relationships/image" Target="media/image1.png"/><Relationship Id="rId15" Type="http://schemas.openxmlformats.org/officeDocument/2006/relationships/image" Target="media/image11.png"/><Relationship Id="rId10" Type="http://schemas.openxmlformats.org/officeDocument/2006/relationships/image" Target="media/image6.png"/><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5.png"/><Relationship Id="rId14" Type="http://schemas.openxmlformats.org/officeDocument/2006/relationships/image" Target="media/image10.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16</Pages>
  <Words>2489</Words>
  <Characters>14193</Characters>
  <Application>Microsoft Office Word</Application>
  <DocSecurity>0</DocSecurity>
  <Lines>118</Lines>
  <Paragraphs>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16649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2025-05-18T23:29:00Z</dcterms:created>
  <dcterms:modified xsi:type="dcterms:W3CDTF">2025-05-18T23:29:00Z</dcterms:modified>
</cp:coreProperties>
</file>