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031F9D" w14:textId="77777777" w:rsidR="00B36A8A" w:rsidRDefault="007A00A8" w:rsidP="007A00A8">
      <w:pPr>
        <w:spacing w:line="360" w:lineRule="auto"/>
        <w:jc w:val="center"/>
        <w:rPr>
          <w:rFonts w:ascii="Times New Roman" w:hAnsi="Times New Roman"/>
          <w:b/>
          <w:sz w:val="24"/>
          <w:szCs w:val="24"/>
        </w:rPr>
      </w:pPr>
      <w:r>
        <w:rPr>
          <w:rFonts w:ascii="Times New Roman" w:hAnsi="Times New Roman"/>
          <w:b/>
          <w:sz w:val="24"/>
          <w:szCs w:val="24"/>
        </w:rPr>
        <w:t xml:space="preserve">The place of </w:t>
      </w:r>
      <w:r w:rsidR="00B36A8A" w:rsidRPr="0082322C">
        <w:rPr>
          <w:rFonts w:ascii="Times New Roman" w:hAnsi="Times New Roman"/>
          <w:b/>
          <w:sz w:val="24"/>
          <w:szCs w:val="24"/>
        </w:rPr>
        <w:t xml:space="preserve">User Study </w:t>
      </w:r>
      <w:r>
        <w:rPr>
          <w:rFonts w:ascii="Times New Roman" w:hAnsi="Times New Roman"/>
          <w:b/>
          <w:sz w:val="24"/>
          <w:szCs w:val="24"/>
        </w:rPr>
        <w:t>in effective library administration</w:t>
      </w:r>
    </w:p>
    <w:p w14:paraId="0AE0BC01" w14:textId="77777777" w:rsidR="007A00A8" w:rsidRDefault="007A00A8" w:rsidP="007A00A8">
      <w:pPr>
        <w:spacing w:line="360" w:lineRule="auto"/>
        <w:jc w:val="center"/>
        <w:rPr>
          <w:rFonts w:ascii="Times New Roman" w:hAnsi="Times New Roman"/>
          <w:b/>
          <w:sz w:val="24"/>
          <w:szCs w:val="24"/>
        </w:rPr>
      </w:pPr>
      <w:r>
        <w:rPr>
          <w:rFonts w:ascii="Times New Roman" w:hAnsi="Times New Roman"/>
          <w:b/>
          <w:sz w:val="24"/>
          <w:szCs w:val="24"/>
        </w:rPr>
        <w:t>By</w:t>
      </w:r>
    </w:p>
    <w:p w14:paraId="6A993067" w14:textId="77777777" w:rsidR="007A00A8" w:rsidRDefault="007A00A8" w:rsidP="007209AE">
      <w:pPr>
        <w:spacing w:after="0" w:line="240" w:lineRule="auto"/>
        <w:jc w:val="center"/>
        <w:rPr>
          <w:rFonts w:ascii="Times New Roman" w:hAnsi="Times New Roman"/>
          <w:b/>
          <w:sz w:val="24"/>
          <w:szCs w:val="24"/>
        </w:rPr>
      </w:pPr>
      <w:r>
        <w:rPr>
          <w:rFonts w:ascii="Times New Roman" w:hAnsi="Times New Roman"/>
          <w:b/>
          <w:sz w:val="24"/>
          <w:szCs w:val="24"/>
        </w:rPr>
        <w:t xml:space="preserve">Miriam </w:t>
      </w:r>
      <w:proofErr w:type="spellStart"/>
      <w:r>
        <w:rPr>
          <w:rFonts w:ascii="Times New Roman" w:hAnsi="Times New Roman"/>
          <w:b/>
          <w:sz w:val="24"/>
          <w:szCs w:val="24"/>
        </w:rPr>
        <w:t>Ayinda</w:t>
      </w:r>
      <w:proofErr w:type="spellEnd"/>
      <w:r>
        <w:rPr>
          <w:rFonts w:ascii="Times New Roman" w:hAnsi="Times New Roman"/>
          <w:b/>
          <w:sz w:val="24"/>
          <w:szCs w:val="24"/>
        </w:rPr>
        <w:t xml:space="preserve"> Salubuyi (PhD)</w:t>
      </w:r>
    </w:p>
    <w:p w14:paraId="11E2C88C" w14:textId="77777777" w:rsidR="007A00A8" w:rsidRPr="007209AE" w:rsidRDefault="007A00A8" w:rsidP="007209AE">
      <w:pPr>
        <w:spacing w:after="0" w:line="240" w:lineRule="auto"/>
        <w:jc w:val="center"/>
        <w:rPr>
          <w:rFonts w:ascii="Times New Roman" w:hAnsi="Times New Roman"/>
          <w:i/>
          <w:sz w:val="24"/>
          <w:szCs w:val="24"/>
        </w:rPr>
      </w:pPr>
      <w:r w:rsidRPr="007209AE">
        <w:rPr>
          <w:rFonts w:ascii="Times New Roman" w:hAnsi="Times New Roman"/>
          <w:i/>
          <w:sz w:val="24"/>
          <w:szCs w:val="24"/>
        </w:rPr>
        <w:t>Department of Library and Information Science</w:t>
      </w:r>
    </w:p>
    <w:p w14:paraId="44345044" w14:textId="77777777" w:rsidR="007209AE" w:rsidRPr="007209AE" w:rsidRDefault="007209AE" w:rsidP="007209AE">
      <w:pPr>
        <w:spacing w:after="0" w:line="240" w:lineRule="auto"/>
        <w:jc w:val="center"/>
        <w:rPr>
          <w:rFonts w:ascii="Times New Roman" w:hAnsi="Times New Roman"/>
          <w:i/>
          <w:sz w:val="24"/>
          <w:szCs w:val="24"/>
        </w:rPr>
      </w:pPr>
      <w:r w:rsidRPr="007209AE">
        <w:rPr>
          <w:rFonts w:ascii="Times New Roman" w:hAnsi="Times New Roman"/>
          <w:i/>
          <w:sz w:val="24"/>
          <w:szCs w:val="24"/>
        </w:rPr>
        <w:t>Federal University of Technology, Minna</w:t>
      </w:r>
    </w:p>
    <w:p w14:paraId="0D4FDF34" w14:textId="306CFB30" w:rsidR="007209AE" w:rsidRPr="0082322C" w:rsidRDefault="007209AE" w:rsidP="00E82A8F">
      <w:pPr>
        <w:spacing w:line="240" w:lineRule="auto"/>
        <w:rPr>
          <w:rFonts w:ascii="Times New Roman" w:hAnsi="Times New Roman"/>
          <w:b/>
          <w:sz w:val="24"/>
          <w:szCs w:val="24"/>
        </w:rPr>
      </w:pPr>
      <w:r>
        <w:rPr>
          <w:rFonts w:ascii="Times New Roman" w:hAnsi="Times New Roman"/>
          <w:b/>
          <w:sz w:val="24"/>
          <w:szCs w:val="24"/>
        </w:rPr>
        <w:t xml:space="preserve">                                                                      </w:t>
      </w:r>
    </w:p>
    <w:p w14:paraId="4C328A22" w14:textId="77777777" w:rsidR="00B36A8A" w:rsidRPr="0082322C" w:rsidRDefault="00B36A8A" w:rsidP="00B36A8A">
      <w:pPr>
        <w:spacing w:line="360" w:lineRule="auto"/>
        <w:jc w:val="both"/>
        <w:rPr>
          <w:rFonts w:ascii="Times New Roman" w:hAnsi="Times New Roman"/>
          <w:sz w:val="24"/>
          <w:szCs w:val="24"/>
        </w:rPr>
      </w:pPr>
      <w:r w:rsidRPr="0082322C">
        <w:rPr>
          <w:rFonts w:ascii="Times New Roman" w:hAnsi="Times New Roman"/>
          <w:sz w:val="24"/>
          <w:szCs w:val="24"/>
        </w:rPr>
        <w:t xml:space="preserve">A user study in a library is a valuable method employed to gather insights into the behaviors, preferences, and needs of library patrons. </w:t>
      </w:r>
      <w:r w:rsidR="0024509F">
        <w:rPr>
          <w:rFonts w:ascii="Times New Roman" w:hAnsi="Times New Roman"/>
          <w:sz w:val="24"/>
          <w:szCs w:val="24"/>
        </w:rPr>
        <w:t>Beaulieu (2003) noted that b</w:t>
      </w:r>
      <w:r w:rsidRPr="0082322C">
        <w:rPr>
          <w:rFonts w:ascii="Times New Roman" w:hAnsi="Times New Roman"/>
          <w:sz w:val="24"/>
          <w:szCs w:val="24"/>
        </w:rPr>
        <w:t>y observing and engaging with library users in controlled or naturalistic settings, researchers can uncover critical information about how individuals interact with library resources, services, and spaces. Through careful observation, surveys, interviews, and data analysis, user studies provide librarians and information professionals with essential feedback to improve the library experience, enhance user satisfaction, and tailor services to better meet the diverse needs of their community. Ultimately, user studies empower libraries to make evidence-based decisions, optimize their offerings, and create an inclusive and user-centric environment for all who seek knowledge and resources within the library’s walls.</w:t>
      </w:r>
    </w:p>
    <w:p w14:paraId="49EA15B0" w14:textId="77777777" w:rsidR="00B36A8A" w:rsidRPr="0082322C" w:rsidRDefault="0024509F" w:rsidP="00B36A8A">
      <w:pPr>
        <w:spacing w:line="360" w:lineRule="auto"/>
        <w:jc w:val="both"/>
        <w:rPr>
          <w:rFonts w:ascii="Times New Roman" w:hAnsi="Times New Roman"/>
          <w:sz w:val="24"/>
          <w:szCs w:val="24"/>
        </w:rPr>
      </w:pPr>
      <w:r>
        <w:rPr>
          <w:rFonts w:ascii="Times New Roman" w:hAnsi="Times New Roman"/>
          <w:sz w:val="24"/>
          <w:szCs w:val="24"/>
        </w:rPr>
        <w:t>According to Bawden (2007), a</w:t>
      </w:r>
      <w:r w:rsidR="00B36A8A" w:rsidRPr="0082322C">
        <w:rPr>
          <w:rFonts w:ascii="Times New Roman" w:hAnsi="Times New Roman"/>
          <w:sz w:val="24"/>
          <w:szCs w:val="24"/>
        </w:rPr>
        <w:t xml:space="preserve"> user study is a research method used to gather insights and data about how individuals interact with a particular product, system, or environment.</w:t>
      </w:r>
      <w:r>
        <w:rPr>
          <w:rFonts w:ascii="Times New Roman" w:hAnsi="Times New Roman"/>
          <w:sz w:val="24"/>
          <w:szCs w:val="24"/>
        </w:rPr>
        <w:t xml:space="preserve"> Creaser (2006) stated that i</w:t>
      </w:r>
      <w:r w:rsidR="00B36A8A" w:rsidRPr="0082322C">
        <w:rPr>
          <w:rFonts w:ascii="Times New Roman" w:hAnsi="Times New Roman"/>
          <w:sz w:val="24"/>
          <w:szCs w:val="24"/>
        </w:rPr>
        <w:t>t involves observing and engaging with users in controlled or naturalistic settings to understand their behaviors, preferences, needs, and challenges. User studies employ various techniques such as surveys, interviews, usability tests, and observation to collect qualitative and quantitative data. The aim of a user study is to gain a deep understanding of user experiences, identify usability issues, evaluate the effectiveness of a design, and gather feedback for improving the user’s overall interaction wi</w:t>
      </w:r>
      <w:r>
        <w:rPr>
          <w:rFonts w:ascii="Times New Roman" w:hAnsi="Times New Roman"/>
          <w:sz w:val="24"/>
          <w:szCs w:val="24"/>
        </w:rPr>
        <w:t xml:space="preserve">th the product or system, </w:t>
      </w:r>
      <w:proofErr w:type="spellStart"/>
      <w:r>
        <w:rPr>
          <w:rFonts w:ascii="Times New Roman" w:hAnsi="Times New Roman"/>
          <w:sz w:val="24"/>
          <w:szCs w:val="24"/>
        </w:rPr>
        <w:t>Kyrillidou</w:t>
      </w:r>
      <w:proofErr w:type="spellEnd"/>
      <w:r>
        <w:rPr>
          <w:rFonts w:ascii="Times New Roman" w:hAnsi="Times New Roman"/>
          <w:sz w:val="24"/>
          <w:szCs w:val="24"/>
        </w:rPr>
        <w:t xml:space="preserve"> &amp;</w:t>
      </w:r>
      <w:r w:rsidRPr="0082322C">
        <w:rPr>
          <w:rFonts w:ascii="Times New Roman" w:hAnsi="Times New Roman"/>
          <w:sz w:val="24"/>
          <w:szCs w:val="24"/>
        </w:rPr>
        <w:t xml:space="preserve"> Persson</w:t>
      </w:r>
      <w:r>
        <w:rPr>
          <w:rFonts w:ascii="Times New Roman" w:hAnsi="Times New Roman"/>
          <w:sz w:val="24"/>
          <w:szCs w:val="24"/>
        </w:rPr>
        <w:t xml:space="preserve"> (2006).</w:t>
      </w:r>
      <w:r w:rsidR="00B36A8A" w:rsidRPr="0082322C">
        <w:rPr>
          <w:rFonts w:ascii="Times New Roman" w:hAnsi="Times New Roman"/>
          <w:sz w:val="24"/>
          <w:szCs w:val="24"/>
        </w:rPr>
        <w:t xml:space="preserve"> By analyzing the collected data, researchers and designers can make informed decisions, refine their designs, and create user-centric solutions that meet the needs and expectations of the target audience.</w:t>
      </w:r>
    </w:p>
    <w:p w14:paraId="344EEAE3" w14:textId="77777777" w:rsidR="00B36A8A" w:rsidRPr="0082322C" w:rsidRDefault="00B36A8A" w:rsidP="00B36A8A">
      <w:pPr>
        <w:spacing w:line="360" w:lineRule="auto"/>
        <w:jc w:val="both"/>
        <w:rPr>
          <w:rFonts w:ascii="Times New Roman" w:hAnsi="Times New Roman"/>
          <w:b/>
          <w:sz w:val="24"/>
          <w:szCs w:val="24"/>
        </w:rPr>
      </w:pPr>
      <w:r w:rsidRPr="0082322C">
        <w:rPr>
          <w:rFonts w:ascii="Times New Roman" w:hAnsi="Times New Roman"/>
          <w:b/>
          <w:sz w:val="24"/>
          <w:szCs w:val="24"/>
        </w:rPr>
        <w:t>Types of User Study</w:t>
      </w:r>
    </w:p>
    <w:p w14:paraId="5295DA29" w14:textId="77777777" w:rsidR="00B36A8A" w:rsidRPr="0082322C" w:rsidRDefault="00B36A8A" w:rsidP="00B36A8A">
      <w:pPr>
        <w:spacing w:line="360" w:lineRule="auto"/>
        <w:jc w:val="both"/>
        <w:rPr>
          <w:rFonts w:ascii="Times New Roman" w:hAnsi="Times New Roman"/>
          <w:sz w:val="24"/>
          <w:szCs w:val="24"/>
        </w:rPr>
      </w:pPr>
      <w:r w:rsidRPr="0082322C">
        <w:rPr>
          <w:rFonts w:ascii="Times New Roman" w:hAnsi="Times New Roman"/>
          <w:sz w:val="24"/>
          <w:szCs w:val="24"/>
        </w:rPr>
        <w:t>Menzel’s classification of user study types, as proposed in 1966, includes three main categories: user studies, behavior studies, and information flow studies.</w:t>
      </w:r>
    </w:p>
    <w:p w14:paraId="59DF2C9C" w14:textId="77777777" w:rsidR="00B36A8A" w:rsidRPr="0082322C" w:rsidRDefault="00B36A8A" w:rsidP="00B36A8A">
      <w:pPr>
        <w:numPr>
          <w:ilvl w:val="0"/>
          <w:numId w:val="1"/>
        </w:numPr>
        <w:spacing w:line="360" w:lineRule="auto"/>
        <w:jc w:val="both"/>
        <w:rPr>
          <w:rFonts w:ascii="Times New Roman" w:hAnsi="Times New Roman"/>
          <w:sz w:val="24"/>
          <w:szCs w:val="24"/>
        </w:rPr>
      </w:pPr>
      <w:r w:rsidRPr="0082322C">
        <w:rPr>
          <w:rFonts w:ascii="Times New Roman" w:hAnsi="Times New Roman"/>
          <w:b/>
          <w:sz w:val="24"/>
          <w:szCs w:val="24"/>
        </w:rPr>
        <w:t>User Studies:</w:t>
      </w:r>
      <w:r w:rsidRPr="0082322C">
        <w:rPr>
          <w:rFonts w:ascii="Times New Roman" w:hAnsi="Times New Roman"/>
          <w:sz w:val="24"/>
          <w:szCs w:val="24"/>
        </w:rPr>
        <w:t xml:space="preserve"> User studies focus on understanding the characteristics, needs, and preferences of the individuals who interact with a particular product, system, or </w:t>
      </w:r>
      <w:r w:rsidRPr="0082322C">
        <w:rPr>
          <w:rFonts w:ascii="Times New Roman" w:hAnsi="Times New Roman"/>
          <w:sz w:val="24"/>
          <w:szCs w:val="24"/>
        </w:rPr>
        <w:lastRenderedPageBreak/>
        <w:t>environment. These studies often involve surveys, interviews, and observations to gather data on users’ demographics, motivations, goals, and satisfaction levels. User studies help in identifying user requirements, improving user experiences, and tailoring designs to meet the specific needs of the target audience.</w:t>
      </w:r>
    </w:p>
    <w:p w14:paraId="61BF5514" w14:textId="77777777" w:rsidR="00B36A8A" w:rsidRPr="0082322C" w:rsidRDefault="00B36A8A" w:rsidP="00B36A8A">
      <w:pPr>
        <w:numPr>
          <w:ilvl w:val="0"/>
          <w:numId w:val="1"/>
        </w:numPr>
        <w:spacing w:line="360" w:lineRule="auto"/>
        <w:jc w:val="both"/>
        <w:rPr>
          <w:rFonts w:ascii="Times New Roman" w:hAnsi="Times New Roman"/>
          <w:sz w:val="24"/>
          <w:szCs w:val="24"/>
        </w:rPr>
      </w:pPr>
      <w:r w:rsidRPr="0082322C">
        <w:rPr>
          <w:rFonts w:ascii="Times New Roman" w:hAnsi="Times New Roman"/>
          <w:b/>
          <w:sz w:val="24"/>
          <w:szCs w:val="24"/>
        </w:rPr>
        <w:t>Behavior Studies:</w:t>
      </w:r>
      <w:r w:rsidRPr="0082322C">
        <w:rPr>
          <w:rFonts w:ascii="Times New Roman" w:hAnsi="Times New Roman"/>
          <w:sz w:val="24"/>
          <w:szCs w:val="24"/>
        </w:rPr>
        <w:t xml:space="preserve"> Behavior studies aim to observe and analyze the actions, interactions, and behaviors of users within a given context. These studies seek to understand how users navigate through a system, make decisions, and interact with its various components. Behavior studies may involve techniques such as usability tests, eye-tracking, or logging user interactions to gain insights into user behavior patterns. The findings from behavior studies can help identify usability issues, improve system performance, and optimize user workflows.</w:t>
      </w:r>
    </w:p>
    <w:p w14:paraId="042FDC80" w14:textId="77777777" w:rsidR="00B36A8A" w:rsidRPr="0082322C" w:rsidRDefault="00B36A8A" w:rsidP="00B36A8A">
      <w:pPr>
        <w:numPr>
          <w:ilvl w:val="0"/>
          <w:numId w:val="1"/>
        </w:numPr>
        <w:spacing w:line="360" w:lineRule="auto"/>
        <w:jc w:val="both"/>
        <w:rPr>
          <w:rFonts w:ascii="Times New Roman" w:hAnsi="Times New Roman"/>
          <w:sz w:val="24"/>
          <w:szCs w:val="24"/>
        </w:rPr>
      </w:pPr>
      <w:r w:rsidRPr="0082322C">
        <w:rPr>
          <w:rFonts w:ascii="Times New Roman" w:hAnsi="Times New Roman"/>
          <w:b/>
          <w:sz w:val="24"/>
          <w:szCs w:val="24"/>
        </w:rPr>
        <w:t>Information Flow Studies</w:t>
      </w:r>
      <w:r w:rsidRPr="0082322C">
        <w:rPr>
          <w:rFonts w:ascii="Times New Roman" w:hAnsi="Times New Roman"/>
          <w:sz w:val="24"/>
          <w:szCs w:val="24"/>
        </w:rPr>
        <w:t>: Information flow studies focus on investigating the movement and distribution of information within a specific system or environment. These studies examine how information is created, accessed, shared, and utilized by users. Information flow studies often involve analyzing data logs, examining user search behavior, or conducting surveys to understand information-seeking patterns and improve information retrieval systems. The insights gained from information flow studies can guide the design and organization of information resources to enhance their accessibility and usability.</w:t>
      </w:r>
    </w:p>
    <w:p w14:paraId="3B2AD41F" w14:textId="77777777" w:rsidR="00B36A8A" w:rsidRPr="0082322C" w:rsidRDefault="00B36A8A" w:rsidP="00B36A8A">
      <w:pPr>
        <w:spacing w:line="360" w:lineRule="auto"/>
        <w:jc w:val="both"/>
        <w:rPr>
          <w:rFonts w:ascii="Times New Roman" w:hAnsi="Times New Roman"/>
          <w:sz w:val="24"/>
          <w:szCs w:val="24"/>
        </w:rPr>
      </w:pPr>
      <w:r w:rsidRPr="0082322C">
        <w:rPr>
          <w:rFonts w:ascii="Times New Roman" w:hAnsi="Times New Roman"/>
          <w:sz w:val="24"/>
          <w:szCs w:val="24"/>
        </w:rPr>
        <w:t>It is important to note that this classification is from 1966, and over time, new types of user studies have emerged, reflecting advancements in technology, methodologies, and research approaches.</w:t>
      </w:r>
    </w:p>
    <w:p w14:paraId="751876E2" w14:textId="77777777" w:rsidR="00B36A8A" w:rsidRPr="0082322C" w:rsidRDefault="00B36A8A" w:rsidP="00B36A8A">
      <w:pPr>
        <w:spacing w:line="360" w:lineRule="auto"/>
        <w:jc w:val="both"/>
        <w:rPr>
          <w:rFonts w:ascii="Times New Roman" w:hAnsi="Times New Roman"/>
          <w:b/>
          <w:sz w:val="24"/>
          <w:szCs w:val="24"/>
        </w:rPr>
      </w:pPr>
      <w:r w:rsidRPr="0082322C">
        <w:rPr>
          <w:rFonts w:ascii="Times New Roman" w:hAnsi="Times New Roman"/>
          <w:b/>
          <w:sz w:val="24"/>
          <w:szCs w:val="24"/>
        </w:rPr>
        <w:t>Need for User Study in Library</w:t>
      </w:r>
    </w:p>
    <w:p w14:paraId="4695C332" w14:textId="77777777" w:rsidR="00B36A8A" w:rsidRPr="0082322C" w:rsidRDefault="009D113B" w:rsidP="00B36A8A">
      <w:pPr>
        <w:spacing w:line="360" w:lineRule="auto"/>
        <w:jc w:val="both"/>
        <w:rPr>
          <w:rFonts w:ascii="Times New Roman" w:hAnsi="Times New Roman"/>
          <w:sz w:val="24"/>
          <w:szCs w:val="24"/>
        </w:rPr>
      </w:pPr>
      <w:r>
        <w:rPr>
          <w:rFonts w:ascii="Times New Roman" w:hAnsi="Times New Roman"/>
          <w:sz w:val="24"/>
          <w:szCs w:val="24"/>
        </w:rPr>
        <w:t xml:space="preserve">According to Nicholas, </w:t>
      </w:r>
      <w:r w:rsidRPr="009D113B">
        <w:rPr>
          <w:rFonts w:ascii="Times New Roman" w:hAnsi="Times New Roman"/>
          <w:i/>
          <w:sz w:val="24"/>
          <w:szCs w:val="24"/>
        </w:rPr>
        <w:t>et. al</w:t>
      </w:r>
      <w:r>
        <w:rPr>
          <w:rFonts w:ascii="Times New Roman" w:hAnsi="Times New Roman"/>
          <w:sz w:val="24"/>
          <w:szCs w:val="24"/>
        </w:rPr>
        <w:t xml:space="preserve">. (2008), </w:t>
      </w:r>
      <w:r w:rsidR="00B36A8A" w:rsidRPr="0082322C">
        <w:rPr>
          <w:rFonts w:ascii="Times New Roman" w:hAnsi="Times New Roman"/>
          <w:sz w:val="24"/>
          <w:szCs w:val="24"/>
        </w:rPr>
        <w:t>User studies play a crucial role in libraries as they help to uncover valuable insights about the behaviors, preferences, and needs of library patrons. Conducting user studies in libraries is essential for several reasons. Firstly, it allows librarians and information professionals to gain a deeper understanding of how users interact with library resources, services, and spaces. By observing and engaging with users, researchers can identify patterns, challenges, and opportunities for improvement. User studies provide critical feedback to enhance the library experience, tailor services to meet the diverse needs of the community, and optimize resource allocation. Secondly, user studies enable libraries to make evidence-</w:t>
      </w:r>
      <w:r w:rsidR="00B36A8A" w:rsidRPr="0082322C">
        <w:rPr>
          <w:rFonts w:ascii="Times New Roman" w:hAnsi="Times New Roman"/>
          <w:sz w:val="24"/>
          <w:szCs w:val="24"/>
        </w:rPr>
        <w:lastRenderedPageBreak/>
        <w:t>based decisions. By collecting data on user preferences, satisfaction levels, and usage patterns, librarians can prioritize resources and services that are in high demand a</w:t>
      </w:r>
      <w:r w:rsidR="00583F39">
        <w:rPr>
          <w:rFonts w:ascii="Times New Roman" w:hAnsi="Times New Roman"/>
          <w:sz w:val="24"/>
          <w:szCs w:val="24"/>
        </w:rPr>
        <w:t xml:space="preserve">nd align with user expectations, (Lockyer </w:t>
      </w:r>
      <w:r w:rsidR="00583F39" w:rsidRPr="00583F39">
        <w:rPr>
          <w:rFonts w:ascii="Times New Roman" w:hAnsi="Times New Roman"/>
          <w:i/>
          <w:sz w:val="24"/>
          <w:szCs w:val="24"/>
        </w:rPr>
        <w:t>et al.</w:t>
      </w:r>
      <w:r w:rsidR="00583F39">
        <w:rPr>
          <w:rFonts w:ascii="Times New Roman" w:hAnsi="Times New Roman"/>
          <w:sz w:val="24"/>
          <w:szCs w:val="24"/>
        </w:rPr>
        <w:t xml:space="preserve">, 2006). </w:t>
      </w:r>
      <w:r w:rsidR="00B36A8A" w:rsidRPr="0082322C">
        <w:rPr>
          <w:rFonts w:ascii="Times New Roman" w:hAnsi="Times New Roman"/>
          <w:sz w:val="24"/>
          <w:szCs w:val="24"/>
        </w:rPr>
        <w:t xml:space="preserve"> Additionally, user studies can help identify barriers that hinder access to information or limit the inclusivity of the library, allowing for targeted interventions to improve accessibility and promote equity. Overall, user studies empower libraries to create a user-centric environment that fosters engagement, meets user needs, and ensures that the library remains a relevant and valu</w:t>
      </w:r>
      <w:r>
        <w:rPr>
          <w:rFonts w:ascii="Times New Roman" w:hAnsi="Times New Roman"/>
          <w:sz w:val="24"/>
          <w:szCs w:val="24"/>
        </w:rPr>
        <w:t xml:space="preserve">able resource for its community, </w:t>
      </w:r>
      <w:r w:rsidRPr="0082322C">
        <w:rPr>
          <w:rFonts w:ascii="Times New Roman" w:hAnsi="Times New Roman"/>
          <w:sz w:val="24"/>
          <w:szCs w:val="24"/>
        </w:rPr>
        <w:t>Prabha,</w:t>
      </w:r>
      <w:r>
        <w:rPr>
          <w:rFonts w:ascii="Times New Roman" w:hAnsi="Times New Roman"/>
          <w:sz w:val="24"/>
          <w:szCs w:val="24"/>
        </w:rPr>
        <w:t xml:space="preserve"> </w:t>
      </w:r>
      <w:r w:rsidRPr="009D113B">
        <w:rPr>
          <w:rFonts w:ascii="Times New Roman" w:hAnsi="Times New Roman"/>
          <w:i/>
          <w:sz w:val="24"/>
          <w:szCs w:val="24"/>
        </w:rPr>
        <w:t>et. al</w:t>
      </w:r>
      <w:r>
        <w:rPr>
          <w:rFonts w:ascii="Times New Roman" w:hAnsi="Times New Roman"/>
          <w:sz w:val="24"/>
          <w:szCs w:val="24"/>
        </w:rPr>
        <w:t>. (2007).</w:t>
      </w:r>
    </w:p>
    <w:p w14:paraId="7A6E422E" w14:textId="77777777" w:rsidR="00B36A8A" w:rsidRPr="0082322C" w:rsidRDefault="00B36A8A" w:rsidP="00B36A8A">
      <w:pPr>
        <w:spacing w:line="360" w:lineRule="auto"/>
        <w:jc w:val="both"/>
        <w:rPr>
          <w:rFonts w:ascii="Times New Roman" w:hAnsi="Times New Roman"/>
          <w:b/>
          <w:sz w:val="24"/>
          <w:szCs w:val="24"/>
        </w:rPr>
      </w:pPr>
      <w:r w:rsidRPr="0082322C">
        <w:rPr>
          <w:rFonts w:ascii="Times New Roman" w:hAnsi="Times New Roman"/>
          <w:b/>
          <w:sz w:val="24"/>
          <w:szCs w:val="24"/>
        </w:rPr>
        <w:t>Planning For a User Study in a Library</w:t>
      </w:r>
    </w:p>
    <w:p w14:paraId="72EDE9ED" w14:textId="77777777" w:rsidR="00B36A8A" w:rsidRPr="0082322C" w:rsidRDefault="00051C66" w:rsidP="00B36A8A">
      <w:pPr>
        <w:spacing w:line="360" w:lineRule="auto"/>
        <w:jc w:val="both"/>
        <w:rPr>
          <w:rFonts w:ascii="Times New Roman" w:hAnsi="Times New Roman"/>
          <w:sz w:val="24"/>
          <w:szCs w:val="24"/>
        </w:rPr>
      </w:pPr>
      <w:r>
        <w:rPr>
          <w:rFonts w:ascii="Times New Roman" w:hAnsi="Times New Roman"/>
          <w:sz w:val="24"/>
          <w:szCs w:val="24"/>
        </w:rPr>
        <w:t>Sadeh (2008) identified t</w:t>
      </w:r>
      <w:r w:rsidR="00B36A8A" w:rsidRPr="0082322C">
        <w:rPr>
          <w:rFonts w:ascii="Times New Roman" w:hAnsi="Times New Roman"/>
          <w:sz w:val="24"/>
          <w:szCs w:val="24"/>
        </w:rPr>
        <w:t>he key steps involved in planning a use</w:t>
      </w:r>
      <w:r>
        <w:rPr>
          <w:rFonts w:ascii="Times New Roman" w:hAnsi="Times New Roman"/>
          <w:sz w:val="24"/>
          <w:szCs w:val="24"/>
        </w:rPr>
        <w:t>r study in a library setting as</w:t>
      </w:r>
      <w:r w:rsidR="00B36A8A" w:rsidRPr="0082322C">
        <w:rPr>
          <w:rFonts w:ascii="Times New Roman" w:hAnsi="Times New Roman"/>
          <w:sz w:val="24"/>
          <w:szCs w:val="24"/>
        </w:rPr>
        <w:t>:</w:t>
      </w:r>
    </w:p>
    <w:p w14:paraId="2C3415D2" w14:textId="77777777" w:rsidR="00B36A8A" w:rsidRPr="0082322C" w:rsidRDefault="00B36A8A" w:rsidP="00B36A8A">
      <w:pPr>
        <w:numPr>
          <w:ilvl w:val="0"/>
          <w:numId w:val="2"/>
        </w:numPr>
        <w:spacing w:line="360" w:lineRule="auto"/>
        <w:jc w:val="both"/>
        <w:rPr>
          <w:rFonts w:ascii="Times New Roman" w:hAnsi="Times New Roman"/>
          <w:sz w:val="24"/>
          <w:szCs w:val="24"/>
        </w:rPr>
      </w:pPr>
      <w:r w:rsidRPr="0082322C">
        <w:rPr>
          <w:rFonts w:ascii="Times New Roman" w:hAnsi="Times New Roman"/>
          <w:b/>
          <w:sz w:val="24"/>
          <w:szCs w:val="24"/>
        </w:rPr>
        <w:t>Define the Objectives</w:t>
      </w:r>
      <w:r w:rsidRPr="0082322C">
        <w:rPr>
          <w:rFonts w:ascii="Times New Roman" w:hAnsi="Times New Roman"/>
          <w:sz w:val="24"/>
          <w:szCs w:val="24"/>
        </w:rPr>
        <w:t>: The first step in planning a user study is to clearly define the objectives. Determine what specific information you aim to gather from the study. Are you looking to assess the usability of the library’s website, understand user preferences for physical space design, or evaluate the effectiveness of information literacy programs? Defining clear objectives will guide the study and shape subsequent decisions.</w:t>
      </w:r>
    </w:p>
    <w:p w14:paraId="6535E258" w14:textId="77777777" w:rsidR="00B36A8A" w:rsidRPr="0082322C" w:rsidRDefault="00B36A8A" w:rsidP="00B36A8A">
      <w:pPr>
        <w:numPr>
          <w:ilvl w:val="0"/>
          <w:numId w:val="2"/>
        </w:numPr>
        <w:spacing w:line="360" w:lineRule="auto"/>
        <w:jc w:val="both"/>
        <w:rPr>
          <w:rFonts w:ascii="Times New Roman" w:hAnsi="Times New Roman"/>
          <w:sz w:val="24"/>
          <w:szCs w:val="24"/>
        </w:rPr>
      </w:pPr>
      <w:r w:rsidRPr="0082322C">
        <w:rPr>
          <w:rFonts w:ascii="Times New Roman" w:hAnsi="Times New Roman"/>
          <w:b/>
          <w:sz w:val="24"/>
          <w:szCs w:val="24"/>
        </w:rPr>
        <w:t>Identify Research Questions:</w:t>
      </w:r>
      <w:r w:rsidRPr="0082322C">
        <w:rPr>
          <w:rFonts w:ascii="Times New Roman" w:hAnsi="Times New Roman"/>
          <w:sz w:val="24"/>
          <w:szCs w:val="24"/>
        </w:rPr>
        <w:t xml:space="preserve"> Once the objectives are set, identify research questions that align with your study goals. These questions will provide a framework for data collection and analysis. For example, if the objective is to improve the library’s online catalog, research questions may focus on user satisfaction, ease of navigation, and search functionality.</w:t>
      </w:r>
    </w:p>
    <w:p w14:paraId="5F3927A1" w14:textId="77777777" w:rsidR="00B36A8A" w:rsidRPr="0082322C" w:rsidRDefault="00B36A8A" w:rsidP="00B36A8A">
      <w:pPr>
        <w:numPr>
          <w:ilvl w:val="0"/>
          <w:numId w:val="2"/>
        </w:numPr>
        <w:spacing w:line="360" w:lineRule="auto"/>
        <w:jc w:val="both"/>
        <w:rPr>
          <w:rFonts w:ascii="Times New Roman" w:hAnsi="Times New Roman"/>
          <w:sz w:val="24"/>
          <w:szCs w:val="24"/>
        </w:rPr>
      </w:pPr>
      <w:r w:rsidRPr="0082322C">
        <w:rPr>
          <w:rFonts w:ascii="Times New Roman" w:hAnsi="Times New Roman"/>
          <w:b/>
          <w:sz w:val="24"/>
          <w:szCs w:val="24"/>
        </w:rPr>
        <w:t xml:space="preserve">Select Research Methods: </w:t>
      </w:r>
      <w:r w:rsidRPr="0082322C">
        <w:rPr>
          <w:rFonts w:ascii="Times New Roman" w:hAnsi="Times New Roman"/>
          <w:sz w:val="24"/>
          <w:szCs w:val="24"/>
        </w:rPr>
        <w:t>Choose appropriate research methods based on your objectives and research questions. Common methods for library user studies include surveys, interviews, observations, and usability testing. Each method has its strengths and limitations, so consider which ones will provide the most relevant and reliable data for your study.</w:t>
      </w:r>
    </w:p>
    <w:p w14:paraId="2EB22747" w14:textId="77777777" w:rsidR="00B36A8A" w:rsidRPr="0082322C" w:rsidRDefault="00B36A8A" w:rsidP="00B36A8A">
      <w:pPr>
        <w:numPr>
          <w:ilvl w:val="0"/>
          <w:numId w:val="2"/>
        </w:numPr>
        <w:spacing w:line="360" w:lineRule="auto"/>
        <w:jc w:val="both"/>
        <w:rPr>
          <w:rFonts w:ascii="Times New Roman" w:hAnsi="Times New Roman"/>
          <w:sz w:val="24"/>
          <w:szCs w:val="24"/>
        </w:rPr>
      </w:pPr>
      <w:r w:rsidRPr="0082322C">
        <w:rPr>
          <w:rFonts w:ascii="Times New Roman" w:hAnsi="Times New Roman"/>
          <w:b/>
          <w:sz w:val="24"/>
          <w:szCs w:val="24"/>
        </w:rPr>
        <w:t>Design Data Collection Instruments</w:t>
      </w:r>
      <w:r w:rsidRPr="0082322C">
        <w:rPr>
          <w:rFonts w:ascii="Times New Roman" w:hAnsi="Times New Roman"/>
          <w:sz w:val="24"/>
          <w:szCs w:val="24"/>
        </w:rPr>
        <w:t>: Design the instruments or tools necessary for data collection. This may include developing questionnaires, interview protocols, or observation guides. Ensure that the instruments effectively capture the data needed to answer your research questions and provide valuable insights into user behaviors and preferences.</w:t>
      </w:r>
    </w:p>
    <w:p w14:paraId="039995D4" w14:textId="77777777" w:rsidR="00B36A8A" w:rsidRPr="0082322C" w:rsidRDefault="00B36A8A" w:rsidP="00B36A8A">
      <w:pPr>
        <w:numPr>
          <w:ilvl w:val="0"/>
          <w:numId w:val="2"/>
        </w:numPr>
        <w:spacing w:line="360" w:lineRule="auto"/>
        <w:jc w:val="both"/>
        <w:rPr>
          <w:rFonts w:ascii="Times New Roman" w:hAnsi="Times New Roman"/>
          <w:sz w:val="24"/>
          <w:szCs w:val="24"/>
        </w:rPr>
      </w:pPr>
      <w:r w:rsidRPr="0082322C">
        <w:rPr>
          <w:rFonts w:ascii="Times New Roman" w:hAnsi="Times New Roman"/>
          <w:b/>
          <w:sz w:val="24"/>
          <w:szCs w:val="24"/>
        </w:rPr>
        <w:lastRenderedPageBreak/>
        <w:t>Determine Sampling Strategy:</w:t>
      </w:r>
      <w:r w:rsidRPr="0082322C">
        <w:rPr>
          <w:rFonts w:ascii="Times New Roman" w:hAnsi="Times New Roman"/>
          <w:sz w:val="24"/>
          <w:szCs w:val="24"/>
        </w:rPr>
        <w:t xml:space="preserve"> Decide on the sampling strategy for selecting participants in your study. Consider factors such as user demographics, library usage patterns, and diversity representation. Choose a sampling approach that allows you to gather a representative sample of library users, ensuring that their perspectives are adequately captured.</w:t>
      </w:r>
    </w:p>
    <w:p w14:paraId="3615A0FC" w14:textId="77777777" w:rsidR="00B36A8A" w:rsidRPr="0082322C" w:rsidRDefault="00B36A8A" w:rsidP="00B36A8A">
      <w:pPr>
        <w:numPr>
          <w:ilvl w:val="0"/>
          <w:numId w:val="2"/>
        </w:numPr>
        <w:spacing w:line="360" w:lineRule="auto"/>
        <w:jc w:val="both"/>
        <w:rPr>
          <w:rFonts w:ascii="Times New Roman" w:hAnsi="Times New Roman"/>
          <w:sz w:val="24"/>
          <w:szCs w:val="24"/>
        </w:rPr>
      </w:pPr>
      <w:r w:rsidRPr="0082322C">
        <w:rPr>
          <w:rFonts w:ascii="Times New Roman" w:hAnsi="Times New Roman"/>
          <w:b/>
          <w:sz w:val="24"/>
          <w:szCs w:val="24"/>
        </w:rPr>
        <w:t>Recruit Participants:</w:t>
      </w:r>
      <w:r w:rsidRPr="0082322C">
        <w:rPr>
          <w:rFonts w:ascii="Times New Roman" w:hAnsi="Times New Roman"/>
          <w:sz w:val="24"/>
          <w:szCs w:val="24"/>
        </w:rPr>
        <w:t xml:space="preserve"> Develop a recruitment plan to attract participants to your study. Use various channels to reach out to library users, such as email newsletters, social media platforms, or physical signage in the library. Clearly communicate the purpose, benefits, and expectations of participation to encourage user involvement.</w:t>
      </w:r>
    </w:p>
    <w:p w14:paraId="76CDBB82" w14:textId="77777777" w:rsidR="00B36A8A" w:rsidRPr="0082322C" w:rsidRDefault="00B36A8A" w:rsidP="00B36A8A">
      <w:pPr>
        <w:numPr>
          <w:ilvl w:val="0"/>
          <w:numId w:val="2"/>
        </w:numPr>
        <w:spacing w:line="360" w:lineRule="auto"/>
        <w:jc w:val="both"/>
        <w:rPr>
          <w:rFonts w:ascii="Times New Roman" w:hAnsi="Times New Roman"/>
          <w:sz w:val="24"/>
          <w:szCs w:val="24"/>
        </w:rPr>
      </w:pPr>
      <w:r w:rsidRPr="0082322C">
        <w:rPr>
          <w:rFonts w:ascii="Times New Roman" w:hAnsi="Times New Roman"/>
          <w:b/>
          <w:sz w:val="24"/>
          <w:szCs w:val="24"/>
        </w:rPr>
        <w:t>Create a Study Schedule</w:t>
      </w:r>
      <w:r w:rsidRPr="0082322C">
        <w:rPr>
          <w:rFonts w:ascii="Times New Roman" w:hAnsi="Times New Roman"/>
          <w:sz w:val="24"/>
          <w:szCs w:val="24"/>
        </w:rPr>
        <w:t>: Establish a timeline and schedule for your user study. Allocate sufficient time for participant recruitment, data collection, and analysis. Consider any upcoming events or holidays that may impact user availability. A well-structured schedule ensures that the study progresses smoothly and stays on track.</w:t>
      </w:r>
    </w:p>
    <w:p w14:paraId="4D9F73DF" w14:textId="77777777" w:rsidR="00B36A8A" w:rsidRPr="0082322C" w:rsidRDefault="00B36A8A" w:rsidP="00B36A8A">
      <w:pPr>
        <w:numPr>
          <w:ilvl w:val="0"/>
          <w:numId w:val="2"/>
        </w:numPr>
        <w:spacing w:line="360" w:lineRule="auto"/>
        <w:jc w:val="both"/>
        <w:rPr>
          <w:rFonts w:ascii="Times New Roman" w:hAnsi="Times New Roman"/>
          <w:sz w:val="24"/>
          <w:szCs w:val="24"/>
        </w:rPr>
      </w:pPr>
      <w:r w:rsidRPr="0082322C">
        <w:rPr>
          <w:rFonts w:ascii="Times New Roman" w:hAnsi="Times New Roman"/>
          <w:b/>
          <w:sz w:val="24"/>
          <w:szCs w:val="24"/>
        </w:rPr>
        <w:t>Ethical Considerations</w:t>
      </w:r>
      <w:r w:rsidRPr="0082322C">
        <w:rPr>
          <w:rFonts w:ascii="Times New Roman" w:hAnsi="Times New Roman"/>
          <w:sz w:val="24"/>
          <w:szCs w:val="24"/>
        </w:rPr>
        <w:t>: Prioritize ethical considerations throughout the user study process. Obtain informed consent from participants, protect their privacy and confidentiality, and ensure their well-being throughout the study. Adhere to ethical guidelines and obtain necessary institutional approvals, if required.</w:t>
      </w:r>
    </w:p>
    <w:p w14:paraId="792CFF69" w14:textId="77777777" w:rsidR="00B36A8A" w:rsidRPr="0082322C" w:rsidRDefault="00B36A8A" w:rsidP="00B36A8A">
      <w:pPr>
        <w:numPr>
          <w:ilvl w:val="0"/>
          <w:numId w:val="2"/>
        </w:numPr>
        <w:spacing w:line="360" w:lineRule="auto"/>
        <w:jc w:val="both"/>
        <w:rPr>
          <w:rFonts w:ascii="Times New Roman" w:hAnsi="Times New Roman"/>
          <w:sz w:val="24"/>
          <w:szCs w:val="24"/>
        </w:rPr>
      </w:pPr>
      <w:r w:rsidRPr="0082322C">
        <w:rPr>
          <w:rFonts w:ascii="Times New Roman" w:hAnsi="Times New Roman"/>
          <w:b/>
          <w:sz w:val="24"/>
          <w:szCs w:val="24"/>
        </w:rPr>
        <w:t>Data Analysis and Reporting</w:t>
      </w:r>
      <w:r w:rsidRPr="0082322C">
        <w:rPr>
          <w:rFonts w:ascii="Times New Roman" w:hAnsi="Times New Roman"/>
          <w:sz w:val="24"/>
          <w:szCs w:val="24"/>
        </w:rPr>
        <w:t>: Plan the analysis and interpretation of the collected data. Determine the appropriate analytical techniques or software tools to extract insights from the data. Consider how the findings will be reported and presented to library staff, stakeholders, and possibly library users themselves. Clear and concise reporting helps communicate the study’s outcomes effectively.</w:t>
      </w:r>
    </w:p>
    <w:p w14:paraId="4E4F5156" w14:textId="77777777" w:rsidR="00B36A8A" w:rsidRPr="0082322C" w:rsidRDefault="00B36A8A" w:rsidP="00B36A8A">
      <w:pPr>
        <w:numPr>
          <w:ilvl w:val="0"/>
          <w:numId w:val="2"/>
        </w:numPr>
        <w:spacing w:line="360" w:lineRule="auto"/>
        <w:jc w:val="both"/>
        <w:rPr>
          <w:rFonts w:ascii="Times New Roman" w:hAnsi="Times New Roman"/>
          <w:sz w:val="24"/>
          <w:szCs w:val="24"/>
        </w:rPr>
      </w:pPr>
      <w:r w:rsidRPr="0082322C">
        <w:rPr>
          <w:rFonts w:ascii="Times New Roman" w:hAnsi="Times New Roman"/>
          <w:sz w:val="24"/>
          <w:szCs w:val="24"/>
        </w:rPr>
        <w:t>Planning a user study in a library is a systematic and strategic process that enables libraries to gain valuable insights into user behaviors, preferences, and needs. By carefully defining objectives, identifying research questions, selecting appropriate methods, and ensuring ethical considerations, libraries can conduct user studies that enhance the overall user experience. Armed with data-driven insights, libraries can make informed decisions, improve services, and create user-centric environments that meet the evolving needs of their patrons.</w:t>
      </w:r>
    </w:p>
    <w:p w14:paraId="53F02330" w14:textId="77777777" w:rsidR="00B36A8A" w:rsidRPr="0082322C" w:rsidRDefault="00B36A8A" w:rsidP="00B36A8A">
      <w:pPr>
        <w:spacing w:line="360" w:lineRule="auto"/>
        <w:jc w:val="both"/>
        <w:rPr>
          <w:rFonts w:ascii="Times New Roman" w:hAnsi="Times New Roman"/>
          <w:b/>
          <w:sz w:val="24"/>
          <w:szCs w:val="24"/>
        </w:rPr>
      </w:pPr>
      <w:r w:rsidRPr="0082322C">
        <w:rPr>
          <w:rFonts w:ascii="Times New Roman" w:hAnsi="Times New Roman"/>
          <w:b/>
          <w:sz w:val="24"/>
          <w:szCs w:val="24"/>
        </w:rPr>
        <w:t>Methods for Conducting a User Study in a Library</w:t>
      </w:r>
    </w:p>
    <w:p w14:paraId="3E82C533" w14:textId="77777777" w:rsidR="00B36A8A" w:rsidRPr="0082322C" w:rsidRDefault="00C9001F" w:rsidP="00B36A8A">
      <w:pPr>
        <w:spacing w:line="360" w:lineRule="auto"/>
        <w:jc w:val="both"/>
        <w:rPr>
          <w:rFonts w:ascii="Times New Roman" w:hAnsi="Times New Roman"/>
          <w:sz w:val="24"/>
          <w:szCs w:val="24"/>
        </w:rPr>
      </w:pPr>
      <w:r>
        <w:rPr>
          <w:rFonts w:ascii="Times New Roman" w:hAnsi="Times New Roman"/>
          <w:sz w:val="24"/>
          <w:szCs w:val="24"/>
        </w:rPr>
        <w:lastRenderedPageBreak/>
        <w:t xml:space="preserve">According to </w:t>
      </w:r>
      <w:proofErr w:type="spellStart"/>
      <w:r w:rsidRPr="0082322C">
        <w:rPr>
          <w:rFonts w:ascii="Times New Roman" w:hAnsi="Times New Roman"/>
          <w:sz w:val="24"/>
          <w:szCs w:val="24"/>
        </w:rPr>
        <w:t>Steine</w:t>
      </w:r>
      <w:r>
        <w:rPr>
          <w:rFonts w:ascii="Times New Roman" w:hAnsi="Times New Roman"/>
          <w:sz w:val="24"/>
          <w:szCs w:val="24"/>
        </w:rPr>
        <w:t>rová</w:t>
      </w:r>
      <w:proofErr w:type="spellEnd"/>
      <w:r>
        <w:rPr>
          <w:rFonts w:ascii="Times New Roman" w:hAnsi="Times New Roman"/>
          <w:sz w:val="24"/>
          <w:szCs w:val="24"/>
        </w:rPr>
        <w:t xml:space="preserve"> and </w:t>
      </w:r>
      <w:proofErr w:type="spellStart"/>
      <w:r>
        <w:rPr>
          <w:rFonts w:ascii="Times New Roman" w:hAnsi="Times New Roman"/>
          <w:sz w:val="24"/>
          <w:szCs w:val="24"/>
        </w:rPr>
        <w:t>Šušol</w:t>
      </w:r>
      <w:proofErr w:type="spellEnd"/>
      <w:r>
        <w:rPr>
          <w:rFonts w:ascii="Times New Roman" w:hAnsi="Times New Roman"/>
          <w:sz w:val="24"/>
          <w:szCs w:val="24"/>
        </w:rPr>
        <w:t xml:space="preserve"> (2005), w</w:t>
      </w:r>
      <w:r w:rsidR="00B36A8A" w:rsidRPr="0082322C">
        <w:rPr>
          <w:rFonts w:ascii="Times New Roman" w:hAnsi="Times New Roman"/>
          <w:sz w:val="24"/>
          <w:szCs w:val="24"/>
        </w:rPr>
        <w:t>hen conducting a user study in a library, various methods can be employed to gather valuable insights about user behaviors, preferences, and needs. Here are some commonly used methods for conducting user studies in a library setting:</w:t>
      </w:r>
    </w:p>
    <w:p w14:paraId="39D40A6C" w14:textId="77777777" w:rsidR="00B36A8A" w:rsidRPr="0082322C" w:rsidRDefault="00B36A8A" w:rsidP="00B36A8A">
      <w:pPr>
        <w:spacing w:line="360" w:lineRule="auto"/>
        <w:jc w:val="both"/>
        <w:rPr>
          <w:rFonts w:ascii="Times New Roman" w:hAnsi="Times New Roman"/>
          <w:sz w:val="24"/>
          <w:szCs w:val="24"/>
        </w:rPr>
      </w:pPr>
      <w:r w:rsidRPr="0082322C">
        <w:rPr>
          <w:rFonts w:ascii="Times New Roman" w:hAnsi="Times New Roman"/>
          <w:b/>
          <w:sz w:val="24"/>
          <w:szCs w:val="24"/>
        </w:rPr>
        <w:t>Surveys:</w:t>
      </w:r>
      <w:r w:rsidRPr="0082322C">
        <w:rPr>
          <w:rFonts w:ascii="Times New Roman" w:hAnsi="Times New Roman"/>
          <w:sz w:val="24"/>
          <w:szCs w:val="24"/>
        </w:rPr>
        <w:t xml:space="preserve"> Surveys are an effective method for collecting quantitative data from a large number of library users. They can be administered online or in person and can cover a wide range of topics, such as user satisfaction, resource usage, or preferences for library services. Surveys allow for standardized data collection and analysis.</w:t>
      </w:r>
    </w:p>
    <w:p w14:paraId="16A0A35C" w14:textId="77777777" w:rsidR="00B36A8A" w:rsidRPr="0082322C" w:rsidRDefault="00B36A8A" w:rsidP="00B36A8A">
      <w:pPr>
        <w:spacing w:line="360" w:lineRule="auto"/>
        <w:jc w:val="both"/>
        <w:rPr>
          <w:rFonts w:ascii="Times New Roman" w:hAnsi="Times New Roman"/>
          <w:sz w:val="24"/>
          <w:szCs w:val="24"/>
        </w:rPr>
      </w:pPr>
      <w:r w:rsidRPr="0082322C">
        <w:rPr>
          <w:rFonts w:ascii="Times New Roman" w:hAnsi="Times New Roman"/>
          <w:b/>
          <w:sz w:val="24"/>
          <w:szCs w:val="24"/>
        </w:rPr>
        <w:t>Interviews</w:t>
      </w:r>
      <w:r w:rsidRPr="0082322C">
        <w:rPr>
          <w:rFonts w:ascii="Times New Roman" w:hAnsi="Times New Roman"/>
          <w:sz w:val="24"/>
          <w:szCs w:val="24"/>
        </w:rPr>
        <w:t>: Conducting one-on-one interviews with library users provides an opportunity for in-depth qualitative insights. Through open-ended questions, interviews can explore users’ experiences, challenges, and suggestions for improvement. Interviews can be conducted in person, over the phone, or through video conferencing.</w:t>
      </w:r>
    </w:p>
    <w:p w14:paraId="2BA7B6E5" w14:textId="77777777" w:rsidR="00B36A8A" w:rsidRPr="0082322C" w:rsidRDefault="00B36A8A" w:rsidP="00B36A8A">
      <w:pPr>
        <w:spacing w:line="360" w:lineRule="auto"/>
        <w:jc w:val="both"/>
        <w:rPr>
          <w:rFonts w:ascii="Times New Roman" w:hAnsi="Times New Roman"/>
          <w:sz w:val="24"/>
          <w:szCs w:val="24"/>
        </w:rPr>
      </w:pPr>
      <w:r w:rsidRPr="0082322C">
        <w:rPr>
          <w:rFonts w:ascii="Times New Roman" w:hAnsi="Times New Roman"/>
          <w:b/>
          <w:sz w:val="24"/>
          <w:szCs w:val="24"/>
        </w:rPr>
        <w:t>Focus Groups</w:t>
      </w:r>
      <w:r w:rsidRPr="0082322C">
        <w:rPr>
          <w:rFonts w:ascii="Times New Roman" w:hAnsi="Times New Roman"/>
          <w:sz w:val="24"/>
          <w:szCs w:val="24"/>
        </w:rPr>
        <w:t>: Focus groups involve bringing together a small group of library users to discuss specific topics or issues. Group dynamics and interactions can provide rich insights into shared experiences, opinions, and suggestions. Focus groups are particularly useful for exploring user perceptions of new services or gathering feedback on proposed changes.</w:t>
      </w:r>
    </w:p>
    <w:p w14:paraId="5C204B0D" w14:textId="77777777" w:rsidR="00B36A8A" w:rsidRPr="0082322C" w:rsidRDefault="00B36A8A" w:rsidP="00B36A8A">
      <w:pPr>
        <w:spacing w:line="360" w:lineRule="auto"/>
        <w:jc w:val="both"/>
        <w:rPr>
          <w:rFonts w:ascii="Times New Roman" w:hAnsi="Times New Roman"/>
          <w:sz w:val="24"/>
          <w:szCs w:val="24"/>
        </w:rPr>
      </w:pPr>
      <w:r w:rsidRPr="0082322C">
        <w:rPr>
          <w:rFonts w:ascii="Times New Roman" w:hAnsi="Times New Roman"/>
          <w:b/>
          <w:sz w:val="24"/>
          <w:szCs w:val="24"/>
        </w:rPr>
        <w:t>Observations</w:t>
      </w:r>
      <w:r w:rsidRPr="0082322C">
        <w:rPr>
          <w:rFonts w:ascii="Times New Roman" w:hAnsi="Times New Roman"/>
          <w:sz w:val="24"/>
          <w:szCs w:val="24"/>
        </w:rPr>
        <w:t>: Observing users in the library environment can provide valuable insights into their behaviors, information-seeking strategies, and interactions with library resources and services. Researchers can observe users’ browsing habits, search techniques, or utilization of specific library spaces. Observations can be conducted discreetly or with users’ consent, depending on the study objectives.</w:t>
      </w:r>
    </w:p>
    <w:p w14:paraId="5DEC2616" w14:textId="77777777" w:rsidR="00B36A8A" w:rsidRPr="0082322C" w:rsidRDefault="00B36A8A" w:rsidP="00B36A8A">
      <w:pPr>
        <w:spacing w:line="360" w:lineRule="auto"/>
        <w:jc w:val="both"/>
        <w:rPr>
          <w:rFonts w:ascii="Times New Roman" w:hAnsi="Times New Roman"/>
          <w:sz w:val="24"/>
          <w:szCs w:val="24"/>
        </w:rPr>
      </w:pPr>
      <w:r w:rsidRPr="0082322C">
        <w:rPr>
          <w:rFonts w:ascii="Times New Roman" w:hAnsi="Times New Roman"/>
          <w:b/>
          <w:sz w:val="24"/>
          <w:szCs w:val="24"/>
        </w:rPr>
        <w:t>Usability Testing</w:t>
      </w:r>
      <w:r w:rsidRPr="0082322C">
        <w:rPr>
          <w:rFonts w:ascii="Times New Roman" w:hAnsi="Times New Roman"/>
          <w:sz w:val="24"/>
          <w:szCs w:val="24"/>
        </w:rPr>
        <w:t>: Usability testing involves observing users as they interact with specific library systems, interfaces, or digital platforms. Researchers can assess the ease of use, efficiency, and effectiveness of these resources by observing users’ actions, collecting feedback, and identifying areas for improvement.</w:t>
      </w:r>
    </w:p>
    <w:p w14:paraId="477DF734" w14:textId="77777777" w:rsidR="00B36A8A" w:rsidRPr="0082322C" w:rsidRDefault="00B36A8A" w:rsidP="00B36A8A">
      <w:pPr>
        <w:spacing w:line="360" w:lineRule="auto"/>
        <w:jc w:val="both"/>
        <w:rPr>
          <w:rFonts w:ascii="Times New Roman" w:hAnsi="Times New Roman"/>
          <w:sz w:val="24"/>
          <w:szCs w:val="24"/>
        </w:rPr>
      </w:pPr>
      <w:r w:rsidRPr="0082322C">
        <w:rPr>
          <w:rFonts w:ascii="Times New Roman" w:hAnsi="Times New Roman"/>
          <w:b/>
          <w:sz w:val="24"/>
          <w:szCs w:val="24"/>
        </w:rPr>
        <w:t>Card Sorting</w:t>
      </w:r>
      <w:r w:rsidRPr="0082322C">
        <w:rPr>
          <w:rFonts w:ascii="Times New Roman" w:hAnsi="Times New Roman"/>
          <w:sz w:val="24"/>
          <w:szCs w:val="24"/>
        </w:rPr>
        <w:t>: Card sorting is a method used to understand how users mentally organize and categorize information. Participants are given a set of cards with different categories or concepts and are asked to group them in a way that makes sense to them. Card sorting helps inform the organization and navigation of library resources, both physical and digital.</w:t>
      </w:r>
    </w:p>
    <w:p w14:paraId="46815E3B" w14:textId="77777777" w:rsidR="00B36A8A" w:rsidRPr="0082322C" w:rsidRDefault="00B36A8A" w:rsidP="00B36A8A">
      <w:pPr>
        <w:spacing w:line="360" w:lineRule="auto"/>
        <w:jc w:val="both"/>
        <w:rPr>
          <w:rFonts w:ascii="Times New Roman" w:hAnsi="Times New Roman"/>
          <w:sz w:val="24"/>
          <w:szCs w:val="24"/>
        </w:rPr>
      </w:pPr>
      <w:r w:rsidRPr="0082322C">
        <w:rPr>
          <w:rFonts w:ascii="Times New Roman" w:hAnsi="Times New Roman"/>
          <w:b/>
          <w:sz w:val="24"/>
          <w:szCs w:val="24"/>
        </w:rPr>
        <w:t>Ethnographic Studies</w:t>
      </w:r>
      <w:r w:rsidRPr="0082322C">
        <w:rPr>
          <w:rFonts w:ascii="Times New Roman" w:hAnsi="Times New Roman"/>
          <w:sz w:val="24"/>
          <w:szCs w:val="24"/>
        </w:rPr>
        <w:t xml:space="preserve">: Ethnographic studies involve immersing researchers in the library environment to gain a deep understanding of users’ behaviors, practices, and cultural contexts. </w:t>
      </w:r>
      <w:r w:rsidRPr="0082322C">
        <w:rPr>
          <w:rFonts w:ascii="Times New Roman" w:hAnsi="Times New Roman"/>
          <w:sz w:val="24"/>
          <w:szCs w:val="24"/>
        </w:rPr>
        <w:lastRenderedPageBreak/>
        <w:t>This method typically involves prolonged engagement, participant observations, and interviews to uncover insights that might not be apparent through other methods.</w:t>
      </w:r>
    </w:p>
    <w:p w14:paraId="6C08DD31" w14:textId="77777777" w:rsidR="00B36A8A" w:rsidRPr="0082322C" w:rsidRDefault="00B36A8A" w:rsidP="00B36A8A">
      <w:pPr>
        <w:spacing w:line="360" w:lineRule="auto"/>
        <w:jc w:val="both"/>
        <w:rPr>
          <w:rFonts w:ascii="Times New Roman" w:hAnsi="Times New Roman"/>
          <w:sz w:val="24"/>
          <w:szCs w:val="24"/>
        </w:rPr>
      </w:pPr>
      <w:r w:rsidRPr="0082322C">
        <w:rPr>
          <w:rFonts w:ascii="Times New Roman" w:hAnsi="Times New Roman"/>
          <w:b/>
          <w:sz w:val="24"/>
          <w:szCs w:val="24"/>
        </w:rPr>
        <w:t>Data Analysis:</w:t>
      </w:r>
      <w:r w:rsidRPr="0082322C">
        <w:rPr>
          <w:rFonts w:ascii="Times New Roman" w:hAnsi="Times New Roman"/>
          <w:sz w:val="24"/>
          <w:szCs w:val="24"/>
        </w:rPr>
        <w:t xml:space="preserve"> Once data is collected, researchers can employ various analytical techniques to make sense of the findings. This may include quantitative analysis of survey data, thematic analysis of interview transcripts, or content analysis of open-ended responses. Visualization tools and software can assist in data interpretation and presentation.</w:t>
      </w:r>
    </w:p>
    <w:p w14:paraId="2B1A7FE3" w14:textId="77777777" w:rsidR="00B36A8A" w:rsidRPr="0082322C" w:rsidRDefault="00B36A8A" w:rsidP="00B36A8A">
      <w:pPr>
        <w:spacing w:line="360" w:lineRule="auto"/>
        <w:jc w:val="both"/>
        <w:rPr>
          <w:rFonts w:ascii="Times New Roman" w:hAnsi="Times New Roman"/>
          <w:sz w:val="24"/>
          <w:szCs w:val="24"/>
        </w:rPr>
      </w:pPr>
      <w:r w:rsidRPr="0082322C">
        <w:rPr>
          <w:rFonts w:ascii="Times New Roman" w:hAnsi="Times New Roman"/>
          <w:sz w:val="24"/>
          <w:szCs w:val="24"/>
        </w:rPr>
        <w:t>Combining multiple methods can provide a comprehensive understanding of user behaviors and preferences in the library context. The choice of methods should align with the research objectives, available resources, and the specific information sought from library users.</w:t>
      </w:r>
    </w:p>
    <w:p w14:paraId="32A8EE46" w14:textId="77777777" w:rsidR="00B36A8A" w:rsidRPr="0082322C" w:rsidRDefault="00B36A8A" w:rsidP="00B36A8A">
      <w:pPr>
        <w:spacing w:line="360" w:lineRule="auto"/>
        <w:jc w:val="both"/>
        <w:rPr>
          <w:rFonts w:ascii="Times New Roman" w:hAnsi="Times New Roman"/>
          <w:b/>
          <w:sz w:val="24"/>
          <w:szCs w:val="24"/>
        </w:rPr>
      </w:pPr>
      <w:r w:rsidRPr="0082322C">
        <w:rPr>
          <w:rFonts w:ascii="Times New Roman" w:hAnsi="Times New Roman"/>
          <w:b/>
          <w:sz w:val="24"/>
          <w:szCs w:val="24"/>
        </w:rPr>
        <w:t>How can user studies help libraries enhance the overall user experience?</w:t>
      </w:r>
    </w:p>
    <w:p w14:paraId="15C9BFDC" w14:textId="77777777" w:rsidR="00B36A8A" w:rsidRPr="0082322C" w:rsidRDefault="00B36A8A" w:rsidP="00B36A8A">
      <w:pPr>
        <w:spacing w:line="360" w:lineRule="auto"/>
        <w:jc w:val="both"/>
        <w:rPr>
          <w:rFonts w:ascii="Times New Roman" w:hAnsi="Times New Roman"/>
          <w:sz w:val="24"/>
          <w:szCs w:val="24"/>
        </w:rPr>
      </w:pPr>
      <w:r w:rsidRPr="0082322C">
        <w:rPr>
          <w:rFonts w:ascii="Times New Roman" w:hAnsi="Times New Roman"/>
          <w:sz w:val="24"/>
          <w:szCs w:val="24"/>
        </w:rPr>
        <w:t>User studies play a vital role in helping libraries understand and meet the needs of their patrons. By delving into user behaviors, preferences, and expectations, libraries can gather valuable insights to enhance the overall user experience. User studies play a crucial role in helping libraries enhance the overall user experience in several ways:</w:t>
      </w:r>
    </w:p>
    <w:p w14:paraId="77D218E2" w14:textId="77777777" w:rsidR="00B36A8A" w:rsidRPr="0082322C" w:rsidRDefault="00B36A8A" w:rsidP="00B36A8A">
      <w:pPr>
        <w:spacing w:line="360" w:lineRule="auto"/>
        <w:jc w:val="both"/>
        <w:rPr>
          <w:rFonts w:ascii="Times New Roman" w:hAnsi="Times New Roman"/>
          <w:sz w:val="24"/>
          <w:szCs w:val="24"/>
        </w:rPr>
      </w:pPr>
      <w:r w:rsidRPr="0082322C">
        <w:rPr>
          <w:rFonts w:ascii="Times New Roman" w:hAnsi="Times New Roman"/>
          <w:sz w:val="24"/>
          <w:szCs w:val="24"/>
        </w:rPr>
        <w:t>Identifying User Needs: User studies provide libraries with firsthand knowledge about the needs and requirements of their users. Through surveys, interviews, and observations, libraries can gather data on users’ preferences, information-seeking habits, and challenges they encounter. This information guides libraries in tailoring their services, resources, and programs to better align with user expectations.</w:t>
      </w:r>
    </w:p>
    <w:p w14:paraId="52119E9F" w14:textId="77777777" w:rsidR="00B36A8A" w:rsidRPr="0082322C" w:rsidRDefault="00B36A8A" w:rsidP="00B36A8A">
      <w:pPr>
        <w:spacing w:line="360" w:lineRule="auto"/>
        <w:jc w:val="both"/>
        <w:rPr>
          <w:rFonts w:ascii="Times New Roman" w:hAnsi="Times New Roman"/>
          <w:sz w:val="24"/>
          <w:szCs w:val="24"/>
        </w:rPr>
      </w:pPr>
      <w:r w:rsidRPr="00F63879">
        <w:rPr>
          <w:rFonts w:ascii="Times New Roman" w:hAnsi="Times New Roman"/>
          <w:sz w:val="24"/>
          <w:szCs w:val="24"/>
        </w:rPr>
        <w:t>Improving Service Delivery</w:t>
      </w:r>
      <w:r w:rsidRPr="0082322C">
        <w:rPr>
          <w:rFonts w:ascii="Times New Roman" w:hAnsi="Times New Roman"/>
          <w:sz w:val="24"/>
          <w:szCs w:val="24"/>
        </w:rPr>
        <w:t>: User studies uncover areas where library services may fall short or could be improved. By analyzing user feedback and observing their interactions, libraries can identify pain points and make targeted improvements. Whether it’s streamlining checkout processes, enhancing search functionalities, or extending operating hours based on user demand, user studies help libraries optimize service delivery and enhance user satisfaction.</w:t>
      </w:r>
    </w:p>
    <w:p w14:paraId="08FF11CE" w14:textId="77777777" w:rsidR="00B36A8A" w:rsidRPr="0082322C" w:rsidRDefault="00B36A8A" w:rsidP="00B36A8A">
      <w:pPr>
        <w:spacing w:line="360" w:lineRule="auto"/>
        <w:jc w:val="both"/>
        <w:rPr>
          <w:rFonts w:ascii="Times New Roman" w:hAnsi="Times New Roman"/>
          <w:sz w:val="24"/>
          <w:szCs w:val="24"/>
        </w:rPr>
      </w:pPr>
      <w:r w:rsidRPr="00F63879">
        <w:rPr>
          <w:rFonts w:ascii="Times New Roman" w:hAnsi="Times New Roman"/>
          <w:sz w:val="24"/>
          <w:szCs w:val="24"/>
        </w:rPr>
        <w:t>Optimizing Resource Allocation:</w:t>
      </w:r>
      <w:r w:rsidRPr="0082322C">
        <w:rPr>
          <w:rFonts w:ascii="Times New Roman" w:hAnsi="Times New Roman"/>
          <w:sz w:val="24"/>
          <w:szCs w:val="24"/>
        </w:rPr>
        <w:t xml:space="preserve"> Understanding user preferences and resource usage patterns is crucial for libraries to allocate their resources effectively. User studies provide insights into the popularity and relevance of different collections, technology platforms, and spaces within the library. By leveraging this information, libraries can make informed decisions regarding collection development, technology investments, and space design, ensuring resources are allocated wher</w:t>
      </w:r>
      <w:r w:rsidR="00F63879">
        <w:rPr>
          <w:rFonts w:ascii="Times New Roman" w:hAnsi="Times New Roman"/>
          <w:sz w:val="24"/>
          <w:szCs w:val="24"/>
        </w:rPr>
        <w:t>e they have the greatest impact (Sadler &amp; Given, 2007).</w:t>
      </w:r>
    </w:p>
    <w:p w14:paraId="3C5ACFB9" w14:textId="77777777" w:rsidR="00B36A8A" w:rsidRPr="0082322C" w:rsidRDefault="00B36A8A" w:rsidP="00B36A8A">
      <w:pPr>
        <w:spacing w:line="360" w:lineRule="auto"/>
        <w:jc w:val="both"/>
        <w:rPr>
          <w:rFonts w:ascii="Times New Roman" w:hAnsi="Times New Roman"/>
          <w:sz w:val="24"/>
          <w:szCs w:val="24"/>
        </w:rPr>
      </w:pPr>
      <w:r w:rsidRPr="0082322C">
        <w:rPr>
          <w:rFonts w:ascii="Times New Roman" w:hAnsi="Times New Roman"/>
          <w:sz w:val="24"/>
          <w:szCs w:val="24"/>
        </w:rPr>
        <w:lastRenderedPageBreak/>
        <w:t>Enhancing User Engagement: User studies help libraries create engaging and user-friendly environments. By observing how users navigate library spaces, interact with resources, and utilize digital platforms, libraries can optimize their physical layout, signage, and way</w:t>
      </w:r>
      <w:r w:rsidR="00C9001F">
        <w:rPr>
          <w:rFonts w:ascii="Times New Roman" w:hAnsi="Times New Roman"/>
          <w:sz w:val="24"/>
          <w:szCs w:val="24"/>
        </w:rPr>
        <w:t xml:space="preserve"> </w:t>
      </w:r>
      <w:r w:rsidRPr="0082322C">
        <w:rPr>
          <w:rFonts w:ascii="Times New Roman" w:hAnsi="Times New Roman"/>
          <w:sz w:val="24"/>
          <w:szCs w:val="24"/>
        </w:rPr>
        <w:t>finding systems. Additionally, user studies inform the development of relevant programs, events, and workshops, fostering a sense of community and increasing use</w:t>
      </w:r>
      <w:r w:rsidR="00F63879">
        <w:rPr>
          <w:rFonts w:ascii="Times New Roman" w:hAnsi="Times New Roman"/>
          <w:sz w:val="24"/>
          <w:szCs w:val="24"/>
        </w:rPr>
        <w:t>r engagement within the library (Wilsom, 2006a).</w:t>
      </w:r>
    </w:p>
    <w:p w14:paraId="02DFB56B" w14:textId="77777777" w:rsidR="00B36A8A" w:rsidRPr="0082322C" w:rsidRDefault="00B36A8A" w:rsidP="00B36A8A">
      <w:pPr>
        <w:spacing w:line="360" w:lineRule="auto"/>
        <w:jc w:val="both"/>
        <w:rPr>
          <w:rFonts w:ascii="Times New Roman" w:hAnsi="Times New Roman"/>
          <w:sz w:val="24"/>
          <w:szCs w:val="24"/>
        </w:rPr>
      </w:pPr>
      <w:r w:rsidRPr="0082322C">
        <w:rPr>
          <w:rFonts w:ascii="Times New Roman" w:hAnsi="Times New Roman"/>
          <w:sz w:val="24"/>
          <w:szCs w:val="24"/>
        </w:rPr>
        <w:t>Fostering Inclusivity and Accessibility: User studies enable libraries to design services and spaces that are inclusive and accessible to all patrons. By soliciting feedback from diverse user groups, libraries gain insights into the unique needs of different populations, including those with disabilities, language barriers, or cultural considerations. This understanding allows libraries to implement necessary accommodations, provide alternative formats, and ensure that their services cater to the d</w:t>
      </w:r>
      <w:r w:rsidR="00F63879">
        <w:rPr>
          <w:rFonts w:ascii="Times New Roman" w:hAnsi="Times New Roman"/>
          <w:sz w:val="24"/>
          <w:szCs w:val="24"/>
        </w:rPr>
        <w:t>iverse needs of their user base (Wilson, 2006b).</w:t>
      </w:r>
    </w:p>
    <w:p w14:paraId="5B3F68BD" w14:textId="77777777" w:rsidR="00B36A8A" w:rsidRPr="0082322C" w:rsidRDefault="00B36A8A" w:rsidP="00B36A8A">
      <w:pPr>
        <w:spacing w:line="360" w:lineRule="auto"/>
        <w:jc w:val="both"/>
        <w:rPr>
          <w:rFonts w:ascii="Times New Roman" w:hAnsi="Times New Roman"/>
          <w:sz w:val="24"/>
          <w:szCs w:val="24"/>
        </w:rPr>
      </w:pPr>
      <w:r w:rsidRPr="0082322C">
        <w:rPr>
          <w:rFonts w:ascii="Times New Roman" w:hAnsi="Times New Roman"/>
          <w:sz w:val="24"/>
          <w:szCs w:val="24"/>
        </w:rPr>
        <w:t>Tailoring Information Literacy Instruction: User studies inform the development of effective information literacy instruction. By understanding users’ information-seeking behaviors and challenges, libraries can tailor their instruction programs to address specific user needs. Whether it’s designing workshops on evaluating online information, navigating databases, or improving digital literacy skills, user studies help libraries provide targeted and impactf</w:t>
      </w:r>
      <w:r w:rsidR="00C9001F">
        <w:rPr>
          <w:rFonts w:ascii="Times New Roman" w:hAnsi="Times New Roman"/>
          <w:sz w:val="24"/>
          <w:szCs w:val="24"/>
        </w:rPr>
        <w:t>ul information literacy support (</w:t>
      </w:r>
      <w:proofErr w:type="spellStart"/>
      <w:r w:rsidR="00C9001F" w:rsidRPr="0082322C">
        <w:rPr>
          <w:rFonts w:ascii="Times New Roman" w:hAnsi="Times New Roman"/>
          <w:sz w:val="24"/>
          <w:szCs w:val="24"/>
        </w:rPr>
        <w:t>Prigod</w:t>
      </w:r>
      <w:r w:rsidR="00C9001F">
        <w:rPr>
          <w:rFonts w:ascii="Times New Roman" w:hAnsi="Times New Roman"/>
          <w:sz w:val="24"/>
          <w:szCs w:val="24"/>
        </w:rPr>
        <w:t>a</w:t>
      </w:r>
      <w:proofErr w:type="spellEnd"/>
      <w:r w:rsidR="00C9001F">
        <w:rPr>
          <w:rFonts w:ascii="Times New Roman" w:hAnsi="Times New Roman"/>
          <w:sz w:val="24"/>
          <w:szCs w:val="24"/>
        </w:rPr>
        <w:t xml:space="preserve"> and McKenzie, 2007).</w:t>
      </w:r>
    </w:p>
    <w:p w14:paraId="2AA21493" w14:textId="77777777" w:rsidR="00B36A8A" w:rsidRPr="00C9001F" w:rsidRDefault="00B36A8A" w:rsidP="00B36A8A">
      <w:pPr>
        <w:spacing w:line="360" w:lineRule="auto"/>
        <w:jc w:val="both"/>
        <w:rPr>
          <w:rFonts w:ascii="Times New Roman" w:hAnsi="Times New Roman"/>
          <w:sz w:val="24"/>
          <w:szCs w:val="24"/>
        </w:rPr>
      </w:pPr>
      <w:r w:rsidRPr="0082322C">
        <w:rPr>
          <w:rFonts w:ascii="Times New Roman" w:hAnsi="Times New Roman"/>
          <w:sz w:val="24"/>
          <w:szCs w:val="24"/>
        </w:rPr>
        <w:t>Measuring User Satisfaction and Impact: User studies allow libraries to gauge user satisfaction levels and measure the impact of their initiatives. Through feedback mechanisms and post-study evaluations, libraries can gather quantitative and qualitative data on user satisfaction, perception of service quality, and the impact of library resources on users’ academic or personal lives. This information guides continuous improvement efforts and demonstrates the val</w:t>
      </w:r>
      <w:r w:rsidR="00F63879">
        <w:rPr>
          <w:rFonts w:ascii="Times New Roman" w:hAnsi="Times New Roman"/>
          <w:sz w:val="24"/>
          <w:szCs w:val="24"/>
        </w:rPr>
        <w:t xml:space="preserve">ue of libraries to stakeholders (Beverley </w:t>
      </w:r>
      <w:r w:rsidR="00F63879" w:rsidRPr="00F63879">
        <w:rPr>
          <w:rFonts w:ascii="Times New Roman" w:hAnsi="Times New Roman"/>
          <w:i/>
          <w:sz w:val="24"/>
          <w:szCs w:val="24"/>
        </w:rPr>
        <w:t>et.al</w:t>
      </w:r>
      <w:r w:rsidR="00F63879">
        <w:rPr>
          <w:rFonts w:ascii="Times New Roman" w:hAnsi="Times New Roman"/>
          <w:i/>
          <w:sz w:val="24"/>
          <w:szCs w:val="24"/>
        </w:rPr>
        <w:t>,</w:t>
      </w:r>
      <w:r w:rsidR="00C9001F">
        <w:rPr>
          <w:rFonts w:ascii="Times New Roman" w:hAnsi="Times New Roman"/>
          <w:i/>
          <w:sz w:val="24"/>
          <w:szCs w:val="24"/>
        </w:rPr>
        <w:t xml:space="preserve"> </w:t>
      </w:r>
      <w:r w:rsidR="00C9001F">
        <w:rPr>
          <w:rFonts w:ascii="Times New Roman" w:hAnsi="Times New Roman"/>
          <w:sz w:val="24"/>
          <w:szCs w:val="24"/>
        </w:rPr>
        <w:t>2007)</w:t>
      </w:r>
    </w:p>
    <w:p w14:paraId="26FC03D3" w14:textId="77777777" w:rsidR="00B36A8A" w:rsidRPr="0082322C" w:rsidRDefault="00B36A8A" w:rsidP="00B36A8A">
      <w:pPr>
        <w:spacing w:line="360" w:lineRule="auto"/>
        <w:jc w:val="both"/>
        <w:rPr>
          <w:rFonts w:ascii="Times New Roman" w:hAnsi="Times New Roman"/>
          <w:sz w:val="24"/>
          <w:szCs w:val="24"/>
        </w:rPr>
      </w:pPr>
      <w:r w:rsidRPr="0082322C">
        <w:rPr>
          <w:rFonts w:ascii="Times New Roman" w:hAnsi="Times New Roman"/>
          <w:b/>
          <w:sz w:val="24"/>
          <w:szCs w:val="24"/>
        </w:rPr>
        <w:t>Supporting Evidence-Based Decision-Making:</w:t>
      </w:r>
      <w:r w:rsidRPr="0082322C">
        <w:rPr>
          <w:rFonts w:ascii="Times New Roman" w:hAnsi="Times New Roman"/>
          <w:sz w:val="24"/>
          <w:szCs w:val="24"/>
        </w:rPr>
        <w:t xml:space="preserve"> User studies provide libraries with empirical data to support evidence-based decision-making. By collecting objective data and analyzing trends, libraries can make informed choices regarding policies, resource allocation, and service enhancements. This data-driven approach helps libraries move beyond assumptions and make decisions that directly align with user n</w:t>
      </w:r>
      <w:r w:rsidR="00F63879">
        <w:rPr>
          <w:rFonts w:ascii="Times New Roman" w:hAnsi="Times New Roman"/>
          <w:sz w:val="24"/>
          <w:szCs w:val="24"/>
        </w:rPr>
        <w:t>eeds and preferences (Gelfand, 2005)</w:t>
      </w:r>
    </w:p>
    <w:p w14:paraId="2D2B86E0" w14:textId="77777777" w:rsidR="00B36A8A" w:rsidRPr="0082322C" w:rsidRDefault="00B36A8A" w:rsidP="00B36A8A">
      <w:pPr>
        <w:spacing w:line="360" w:lineRule="auto"/>
        <w:jc w:val="both"/>
        <w:rPr>
          <w:rFonts w:ascii="Times New Roman" w:hAnsi="Times New Roman"/>
          <w:sz w:val="24"/>
          <w:szCs w:val="24"/>
        </w:rPr>
      </w:pPr>
      <w:r w:rsidRPr="0082322C">
        <w:rPr>
          <w:rFonts w:ascii="Times New Roman" w:hAnsi="Times New Roman"/>
          <w:sz w:val="24"/>
          <w:szCs w:val="24"/>
        </w:rPr>
        <w:t xml:space="preserve">User studies are invaluable tools for libraries seeking to enhance the overall user experience. By understanding user needs, improving service delivery, optimizing resource allocation, </w:t>
      </w:r>
      <w:r w:rsidRPr="0082322C">
        <w:rPr>
          <w:rFonts w:ascii="Times New Roman" w:hAnsi="Times New Roman"/>
          <w:sz w:val="24"/>
          <w:szCs w:val="24"/>
        </w:rPr>
        <w:lastRenderedPageBreak/>
        <w:t>fostering inclusivity, and engaging users, libraries can create environments that truly serve their patrons. By actively listening to user feedback, implementing data-driven improvements, and consistently evaluating</w:t>
      </w:r>
    </w:p>
    <w:p w14:paraId="79E21551" w14:textId="77777777" w:rsidR="00EA2A3E" w:rsidRPr="00CE240F" w:rsidRDefault="00B36A8A">
      <w:pPr>
        <w:rPr>
          <w:rFonts w:ascii="Times New Roman" w:hAnsi="Times New Roman"/>
          <w:b/>
          <w:sz w:val="24"/>
          <w:szCs w:val="24"/>
        </w:rPr>
      </w:pPr>
      <w:r w:rsidRPr="00CE240F">
        <w:rPr>
          <w:rFonts w:ascii="Times New Roman" w:hAnsi="Times New Roman"/>
          <w:b/>
          <w:sz w:val="24"/>
          <w:szCs w:val="24"/>
        </w:rPr>
        <w:t xml:space="preserve">References </w:t>
      </w:r>
    </w:p>
    <w:p w14:paraId="7158AB60" w14:textId="77777777" w:rsidR="0082322C" w:rsidRPr="0082322C" w:rsidRDefault="00CE240F" w:rsidP="00B013F9">
      <w:pPr>
        <w:spacing w:line="240" w:lineRule="auto"/>
        <w:ind w:left="426" w:hanging="426"/>
        <w:rPr>
          <w:rFonts w:ascii="Times New Roman" w:hAnsi="Times New Roman"/>
          <w:sz w:val="24"/>
          <w:szCs w:val="24"/>
        </w:rPr>
      </w:pPr>
      <w:r>
        <w:rPr>
          <w:rFonts w:ascii="Times New Roman" w:hAnsi="Times New Roman"/>
          <w:sz w:val="24"/>
          <w:szCs w:val="24"/>
        </w:rPr>
        <w:t xml:space="preserve">Bawden, D. (2007). </w:t>
      </w:r>
      <w:r w:rsidR="0082322C" w:rsidRPr="0082322C">
        <w:rPr>
          <w:rFonts w:ascii="Times New Roman" w:hAnsi="Times New Roman"/>
          <w:sz w:val="24"/>
          <w:szCs w:val="24"/>
        </w:rPr>
        <w:t xml:space="preserve">Users, user studies and human information </w:t>
      </w:r>
      <w:proofErr w:type="spellStart"/>
      <w:r w:rsidR="0082322C" w:rsidRPr="0082322C">
        <w:rPr>
          <w:rFonts w:ascii="Times New Roman" w:hAnsi="Times New Roman"/>
          <w:sz w:val="24"/>
          <w:szCs w:val="24"/>
        </w:rPr>
        <w:t>behaviour</w:t>
      </w:r>
      <w:proofErr w:type="spellEnd"/>
      <w:r w:rsidR="0082322C" w:rsidRPr="0082322C">
        <w:rPr>
          <w:rFonts w:ascii="Times New Roman" w:hAnsi="Times New Roman"/>
          <w:sz w:val="24"/>
          <w:szCs w:val="24"/>
        </w:rPr>
        <w:t>: A three-decade perspective on Tom Wilson's 'On user</w:t>
      </w:r>
      <w:r w:rsidR="00953219">
        <w:rPr>
          <w:rFonts w:ascii="Times New Roman" w:hAnsi="Times New Roman"/>
          <w:sz w:val="24"/>
          <w:szCs w:val="24"/>
        </w:rPr>
        <w:t xml:space="preserve"> studies and information needs</w:t>
      </w:r>
      <w:r w:rsidR="0082322C" w:rsidRPr="0082322C">
        <w:rPr>
          <w:rFonts w:ascii="Times New Roman" w:hAnsi="Times New Roman"/>
          <w:sz w:val="24"/>
          <w:szCs w:val="24"/>
        </w:rPr>
        <w:t>, Journa</w:t>
      </w:r>
      <w:r>
        <w:rPr>
          <w:rFonts w:ascii="Times New Roman" w:hAnsi="Times New Roman"/>
          <w:sz w:val="24"/>
          <w:szCs w:val="24"/>
        </w:rPr>
        <w:t xml:space="preserve">l of Documentation, 62(6), </w:t>
      </w:r>
      <w:r w:rsidR="0082322C" w:rsidRPr="0082322C">
        <w:rPr>
          <w:rFonts w:ascii="Times New Roman" w:hAnsi="Times New Roman"/>
          <w:sz w:val="24"/>
          <w:szCs w:val="24"/>
        </w:rPr>
        <w:t>671-679.</w:t>
      </w:r>
    </w:p>
    <w:p w14:paraId="71B371E4" w14:textId="77777777" w:rsidR="0082322C" w:rsidRPr="0082322C" w:rsidRDefault="00CE240F" w:rsidP="00B013F9">
      <w:pPr>
        <w:spacing w:line="240" w:lineRule="auto"/>
        <w:ind w:left="426" w:hanging="426"/>
        <w:rPr>
          <w:rFonts w:ascii="Times New Roman" w:hAnsi="Times New Roman"/>
          <w:sz w:val="24"/>
          <w:szCs w:val="24"/>
        </w:rPr>
      </w:pPr>
      <w:r>
        <w:rPr>
          <w:rFonts w:ascii="Times New Roman" w:hAnsi="Times New Roman"/>
          <w:sz w:val="24"/>
          <w:szCs w:val="24"/>
        </w:rPr>
        <w:t xml:space="preserve">Beaulieu, M. (2003). </w:t>
      </w:r>
      <w:r w:rsidR="0082322C" w:rsidRPr="0082322C">
        <w:rPr>
          <w:rFonts w:ascii="Times New Roman" w:hAnsi="Times New Roman"/>
          <w:sz w:val="24"/>
          <w:szCs w:val="24"/>
        </w:rPr>
        <w:t>Approaches to user-based studies in information seeking and ret</w:t>
      </w:r>
      <w:r>
        <w:rPr>
          <w:rFonts w:ascii="Times New Roman" w:hAnsi="Times New Roman"/>
          <w:sz w:val="24"/>
          <w:szCs w:val="24"/>
        </w:rPr>
        <w:t>rieval: a Sheffield perspective</w:t>
      </w:r>
      <w:r w:rsidR="0082322C" w:rsidRPr="0082322C">
        <w:rPr>
          <w:rFonts w:ascii="Times New Roman" w:hAnsi="Times New Roman"/>
          <w:sz w:val="24"/>
          <w:szCs w:val="24"/>
        </w:rPr>
        <w:t xml:space="preserve">, </w:t>
      </w:r>
      <w:r w:rsidR="0082322C" w:rsidRPr="00CE240F">
        <w:rPr>
          <w:rFonts w:ascii="Times New Roman" w:hAnsi="Times New Roman"/>
          <w:i/>
          <w:sz w:val="24"/>
          <w:szCs w:val="24"/>
        </w:rPr>
        <w:t>Journ</w:t>
      </w:r>
      <w:r w:rsidRPr="00CE240F">
        <w:rPr>
          <w:rFonts w:ascii="Times New Roman" w:hAnsi="Times New Roman"/>
          <w:i/>
          <w:sz w:val="24"/>
          <w:szCs w:val="24"/>
        </w:rPr>
        <w:t>al of Information Science</w:t>
      </w:r>
      <w:r>
        <w:rPr>
          <w:rFonts w:ascii="Times New Roman" w:hAnsi="Times New Roman"/>
          <w:sz w:val="24"/>
          <w:szCs w:val="24"/>
        </w:rPr>
        <w:t xml:space="preserve">, 29(4), </w:t>
      </w:r>
      <w:r w:rsidR="0082322C" w:rsidRPr="0082322C">
        <w:rPr>
          <w:rFonts w:ascii="Times New Roman" w:hAnsi="Times New Roman"/>
          <w:sz w:val="24"/>
          <w:szCs w:val="24"/>
        </w:rPr>
        <w:t>239-248.</w:t>
      </w:r>
    </w:p>
    <w:p w14:paraId="0C2526F3" w14:textId="77777777" w:rsidR="0082322C" w:rsidRPr="0082322C" w:rsidRDefault="0082322C" w:rsidP="00B013F9">
      <w:pPr>
        <w:spacing w:line="240" w:lineRule="auto"/>
        <w:ind w:left="426" w:hanging="426"/>
        <w:rPr>
          <w:rFonts w:ascii="Times New Roman" w:hAnsi="Times New Roman"/>
          <w:sz w:val="24"/>
          <w:szCs w:val="24"/>
        </w:rPr>
      </w:pPr>
      <w:r w:rsidRPr="0082322C">
        <w:rPr>
          <w:rFonts w:ascii="Times New Roman" w:hAnsi="Times New Roman"/>
          <w:sz w:val="24"/>
          <w:szCs w:val="24"/>
        </w:rPr>
        <w:t>Beverley, C.A., Bat</w:t>
      </w:r>
      <w:r w:rsidR="00CE240F">
        <w:rPr>
          <w:rFonts w:ascii="Times New Roman" w:hAnsi="Times New Roman"/>
          <w:sz w:val="24"/>
          <w:szCs w:val="24"/>
        </w:rPr>
        <w:t xml:space="preserve">h, P.A. and Barber, R. (2007). </w:t>
      </w:r>
      <w:r w:rsidRPr="0082322C">
        <w:rPr>
          <w:rFonts w:ascii="Times New Roman" w:hAnsi="Times New Roman"/>
          <w:sz w:val="24"/>
          <w:szCs w:val="24"/>
        </w:rPr>
        <w:t xml:space="preserve">Can two established information models explain the information </w:t>
      </w:r>
      <w:proofErr w:type="spellStart"/>
      <w:r w:rsidRPr="0082322C">
        <w:rPr>
          <w:rFonts w:ascii="Times New Roman" w:hAnsi="Times New Roman"/>
          <w:sz w:val="24"/>
          <w:szCs w:val="24"/>
        </w:rPr>
        <w:t>behaviour</w:t>
      </w:r>
      <w:proofErr w:type="spellEnd"/>
      <w:r w:rsidRPr="0082322C">
        <w:rPr>
          <w:rFonts w:ascii="Times New Roman" w:hAnsi="Times New Roman"/>
          <w:sz w:val="24"/>
          <w:szCs w:val="24"/>
        </w:rPr>
        <w:t xml:space="preserve"> of visually impaired people seeking heal</w:t>
      </w:r>
      <w:r w:rsidR="00CE240F">
        <w:rPr>
          <w:rFonts w:ascii="Times New Roman" w:hAnsi="Times New Roman"/>
          <w:sz w:val="24"/>
          <w:szCs w:val="24"/>
        </w:rPr>
        <w:t xml:space="preserve">th and social care </w:t>
      </w:r>
      <w:proofErr w:type="gramStart"/>
      <w:r w:rsidR="00CE240F">
        <w:rPr>
          <w:rFonts w:ascii="Times New Roman" w:hAnsi="Times New Roman"/>
          <w:sz w:val="24"/>
          <w:szCs w:val="24"/>
        </w:rPr>
        <w:t>information?</w:t>
      </w:r>
      <w:r w:rsidRPr="0082322C">
        <w:rPr>
          <w:rFonts w:ascii="Times New Roman" w:hAnsi="Times New Roman"/>
          <w:sz w:val="24"/>
          <w:szCs w:val="24"/>
        </w:rPr>
        <w:t>,</w:t>
      </w:r>
      <w:proofErr w:type="gramEnd"/>
      <w:r w:rsidRPr="0082322C">
        <w:rPr>
          <w:rFonts w:ascii="Times New Roman" w:hAnsi="Times New Roman"/>
          <w:sz w:val="24"/>
          <w:szCs w:val="24"/>
        </w:rPr>
        <w:t xml:space="preserve"> </w:t>
      </w:r>
      <w:r w:rsidR="00CE240F" w:rsidRPr="00CE240F">
        <w:rPr>
          <w:rFonts w:ascii="Times New Roman" w:hAnsi="Times New Roman"/>
          <w:i/>
          <w:sz w:val="24"/>
          <w:szCs w:val="24"/>
        </w:rPr>
        <w:t>Journal of Documentation</w:t>
      </w:r>
      <w:r w:rsidR="00CE240F">
        <w:rPr>
          <w:rFonts w:ascii="Times New Roman" w:hAnsi="Times New Roman"/>
          <w:sz w:val="24"/>
          <w:szCs w:val="24"/>
        </w:rPr>
        <w:t xml:space="preserve">, 63(1), </w:t>
      </w:r>
      <w:r w:rsidRPr="0082322C">
        <w:rPr>
          <w:rFonts w:ascii="Times New Roman" w:hAnsi="Times New Roman"/>
          <w:sz w:val="24"/>
          <w:szCs w:val="24"/>
        </w:rPr>
        <w:t>9-32.</w:t>
      </w:r>
    </w:p>
    <w:p w14:paraId="0853FA25" w14:textId="77777777" w:rsidR="0082322C" w:rsidRPr="0082322C" w:rsidRDefault="00CE240F" w:rsidP="00B013F9">
      <w:pPr>
        <w:spacing w:line="240" w:lineRule="auto"/>
        <w:ind w:left="426" w:hanging="426"/>
        <w:rPr>
          <w:rFonts w:ascii="Times New Roman" w:hAnsi="Times New Roman"/>
          <w:sz w:val="24"/>
          <w:szCs w:val="24"/>
        </w:rPr>
      </w:pPr>
      <w:r>
        <w:rPr>
          <w:rFonts w:ascii="Times New Roman" w:hAnsi="Times New Roman"/>
          <w:sz w:val="24"/>
          <w:szCs w:val="24"/>
        </w:rPr>
        <w:t xml:space="preserve">Creaser, C. (2006). </w:t>
      </w:r>
      <w:r w:rsidR="0082322C" w:rsidRPr="0082322C">
        <w:rPr>
          <w:rFonts w:ascii="Times New Roman" w:hAnsi="Times New Roman"/>
          <w:sz w:val="24"/>
          <w:szCs w:val="24"/>
        </w:rPr>
        <w:t>One size does not fit all: use</w:t>
      </w:r>
      <w:r>
        <w:rPr>
          <w:rFonts w:ascii="Times New Roman" w:hAnsi="Times New Roman"/>
          <w:sz w:val="24"/>
          <w:szCs w:val="24"/>
        </w:rPr>
        <w:t>r surveys in academic libraries</w:t>
      </w:r>
      <w:r w:rsidR="0082322C" w:rsidRPr="0082322C">
        <w:rPr>
          <w:rFonts w:ascii="Times New Roman" w:hAnsi="Times New Roman"/>
          <w:sz w:val="24"/>
          <w:szCs w:val="24"/>
        </w:rPr>
        <w:t xml:space="preserve">, </w:t>
      </w:r>
      <w:r w:rsidR="0082322C" w:rsidRPr="00CE240F">
        <w:rPr>
          <w:rFonts w:ascii="Times New Roman" w:hAnsi="Times New Roman"/>
          <w:i/>
          <w:sz w:val="24"/>
          <w:szCs w:val="24"/>
        </w:rPr>
        <w:t>Performan</w:t>
      </w:r>
      <w:r w:rsidRPr="00CE240F">
        <w:rPr>
          <w:rFonts w:ascii="Times New Roman" w:hAnsi="Times New Roman"/>
          <w:i/>
          <w:sz w:val="24"/>
          <w:szCs w:val="24"/>
        </w:rPr>
        <w:t>ce Measurement and Metrics</w:t>
      </w:r>
      <w:r>
        <w:rPr>
          <w:rFonts w:ascii="Times New Roman" w:hAnsi="Times New Roman"/>
          <w:sz w:val="24"/>
          <w:szCs w:val="24"/>
        </w:rPr>
        <w:t xml:space="preserve">, 7(3), </w:t>
      </w:r>
      <w:r w:rsidR="0082322C" w:rsidRPr="0082322C">
        <w:rPr>
          <w:rFonts w:ascii="Times New Roman" w:hAnsi="Times New Roman"/>
          <w:sz w:val="24"/>
          <w:szCs w:val="24"/>
        </w:rPr>
        <w:t>153-162.</w:t>
      </w:r>
    </w:p>
    <w:p w14:paraId="18B003F5" w14:textId="77777777" w:rsidR="0082322C" w:rsidRPr="0082322C" w:rsidRDefault="00CE240F" w:rsidP="00B013F9">
      <w:pPr>
        <w:spacing w:line="240" w:lineRule="auto"/>
        <w:ind w:left="426" w:hanging="426"/>
        <w:rPr>
          <w:rFonts w:ascii="Times New Roman" w:hAnsi="Times New Roman"/>
          <w:sz w:val="24"/>
          <w:szCs w:val="24"/>
        </w:rPr>
      </w:pPr>
      <w:r>
        <w:rPr>
          <w:rFonts w:ascii="Times New Roman" w:hAnsi="Times New Roman"/>
          <w:sz w:val="24"/>
          <w:szCs w:val="24"/>
        </w:rPr>
        <w:t xml:space="preserve">Gelfand, J. (2005). </w:t>
      </w:r>
      <w:r w:rsidR="0082322C" w:rsidRPr="0082322C">
        <w:rPr>
          <w:rFonts w:ascii="Times New Roman" w:hAnsi="Times New Roman"/>
          <w:sz w:val="24"/>
          <w:szCs w:val="24"/>
        </w:rPr>
        <w:t>Library as changing place: viewpoints</w:t>
      </w:r>
      <w:r>
        <w:rPr>
          <w:rFonts w:ascii="Times New Roman" w:hAnsi="Times New Roman"/>
          <w:sz w:val="24"/>
          <w:szCs w:val="24"/>
        </w:rPr>
        <w:t xml:space="preserve"> from university undergraduates</w:t>
      </w:r>
      <w:r w:rsidR="0082322C" w:rsidRPr="0082322C">
        <w:rPr>
          <w:rFonts w:ascii="Times New Roman" w:hAnsi="Times New Roman"/>
          <w:sz w:val="24"/>
          <w:szCs w:val="24"/>
        </w:rPr>
        <w:t xml:space="preserve">, </w:t>
      </w:r>
      <w:r w:rsidR="0082322C" w:rsidRPr="00CE240F">
        <w:rPr>
          <w:rFonts w:ascii="Times New Roman" w:hAnsi="Times New Roman"/>
          <w:i/>
          <w:sz w:val="24"/>
          <w:szCs w:val="24"/>
        </w:rPr>
        <w:t>Library Hi Tech News</w:t>
      </w:r>
      <w:r>
        <w:rPr>
          <w:rFonts w:ascii="Times New Roman" w:hAnsi="Times New Roman"/>
          <w:sz w:val="24"/>
          <w:szCs w:val="24"/>
        </w:rPr>
        <w:t>, 22(</w:t>
      </w:r>
      <w:r w:rsidR="0082322C" w:rsidRPr="0082322C">
        <w:rPr>
          <w:rFonts w:ascii="Times New Roman" w:hAnsi="Times New Roman"/>
          <w:sz w:val="24"/>
          <w:szCs w:val="24"/>
        </w:rPr>
        <w:t>4</w:t>
      </w:r>
      <w:r>
        <w:rPr>
          <w:rFonts w:ascii="Times New Roman" w:hAnsi="Times New Roman"/>
          <w:sz w:val="24"/>
          <w:szCs w:val="24"/>
        </w:rPr>
        <w:t>)</w:t>
      </w:r>
      <w:r w:rsidR="0082322C" w:rsidRPr="0082322C">
        <w:rPr>
          <w:rFonts w:ascii="Times New Roman" w:hAnsi="Times New Roman"/>
          <w:sz w:val="24"/>
          <w:szCs w:val="24"/>
        </w:rPr>
        <w:t>,</w:t>
      </w:r>
      <w:r w:rsidR="003F67F5">
        <w:rPr>
          <w:rFonts w:ascii="Times New Roman" w:hAnsi="Times New Roman"/>
          <w:sz w:val="24"/>
          <w:szCs w:val="24"/>
        </w:rPr>
        <w:t xml:space="preserve"> </w:t>
      </w:r>
      <w:r w:rsidR="0082322C" w:rsidRPr="0082322C">
        <w:rPr>
          <w:rFonts w:ascii="Times New Roman" w:hAnsi="Times New Roman"/>
          <w:sz w:val="24"/>
          <w:szCs w:val="24"/>
        </w:rPr>
        <w:t>10-12.</w:t>
      </w:r>
    </w:p>
    <w:p w14:paraId="33948F6B" w14:textId="77777777" w:rsidR="0082322C" w:rsidRPr="0082322C" w:rsidRDefault="0082322C" w:rsidP="00B013F9">
      <w:pPr>
        <w:spacing w:line="240" w:lineRule="auto"/>
        <w:ind w:left="426" w:hanging="426"/>
        <w:rPr>
          <w:rFonts w:ascii="Times New Roman" w:hAnsi="Times New Roman"/>
          <w:sz w:val="24"/>
          <w:szCs w:val="24"/>
        </w:rPr>
      </w:pPr>
      <w:proofErr w:type="spellStart"/>
      <w:r w:rsidRPr="0082322C">
        <w:rPr>
          <w:rFonts w:ascii="Times New Roman" w:hAnsi="Times New Roman"/>
          <w:sz w:val="24"/>
          <w:szCs w:val="24"/>
        </w:rPr>
        <w:t>Kyrillidou</w:t>
      </w:r>
      <w:proofErr w:type="spellEnd"/>
      <w:r w:rsidRPr="0082322C">
        <w:rPr>
          <w:rFonts w:ascii="Times New Roman" w:hAnsi="Times New Roman"/>
          <w:sz w:val="24"/>
          <w:szCs w:val="24"/>
        </w:rPr>
        <w:t>, M. and Persson</w:t>
      </w:r>
      <w:r w:rsidR="00CE240F">
        <w:rPr>
          <w:rFonts w:ascii="Times New Roman" w:hAnsi="Times New Roman"/>
          <w:sz w:val="24"/>
          <w:szCs w:val="24"/>
        </w:rPr>
        <w:t xml:space="preserve">, A.C. (2006), </w:t>
      </w:r>
      <w:r w:rsidRPr="0082322C">
        <w:rPr>
          <w:rFonts w:ascii="Times New Roman" w:hAnsi="Times New Roman"/>
          <w:sz w:val="24"/>
          <w:szCs w:val="24"/>
        </w:rPr>
        <w:t xml:space="preserve">The new library user in Sweden: A </w:t>
      </w:r>
      <w:proofErr w:type="spellStart"/>
      <w:r w:rsidRPr="0082322C">
        <w:rPr>
          <w:rFonts w:ascii="Times New Roman" w:hAnsi="Times New Roman"/>
          <w:sz w:val="24"/>
          <w:szCs w:val="24"/>
        </w:rPr>
        <w:t>Lib</w:t>
      </w:r>
      <w:r w:rsidR="00CE240F">
        <w:rPr>
          <w:rFonts w:ascii="Times New Roman" w:hAnsi="Times New Roman"/>
          <w:sz w:val="24"/>
          <w:szCs w:val="24"/>
        </w:rPr>
        <w:t>QUAL</w:t>
      </w:r>
      <w:proofErr w:type="spellEnd"/>
      <w:r w:rsidR="00CE240F">
        <w:rPr>
          <w:rFonts w:ascii="Times New Roman" w:hAnsi="Times New Roman"/>
          <w:sz w:val="24"/>
          <w:szCs w:val="24"/>
        </w:rPr>
        <w:t>+™ study at Lund University</w:t>
      </w:r>
      <w:r w:rsidRPr="0082322C">
        <w:rPr>
          <w:rFonts w:ascii="Times New Roman" w:hAnsi="Times New Roman"/>
          <w:sz w:val="24"/>
          <w:szCs w:val="24"/>
        </w:rPr>
        <w:t xml:space="preserve">, </w:t>
      </w:r>
      <w:r w:rsidRPr="00CE240F">
        <w:rPr>
          <w:rFonts w:ascii="Times New Roman" w:hAnsi="Times New Roman"/>
          <w:i/>
          <w:sz w:val="24"/>
          <w:szCs w:val="24"/>
        </w:rPr>
        <w:t>Performance Measurement and Metrics,</w:t>
      </w:r>
      <w:r w:rsidR="003F67F5">
        <w:rPr>
          <w:rFonts w:ascii="Times New Roman" w:hAnsi="Times New Roman"/>
          <w:sz w:val="24"/>
          <w:szCs w:val="24"/>
        </w:rPr>
        <w:t>7(</w:t>
      </w:r>
      <w:r w:rsidRPr="0082322C">
        <w:rPr>
          <w:rFonts w:ascii="Times New Roman" w:hAnsi="Times New Roman"/>
          <w:sz w:val="24"/>
          <w:szCs w:val="24"/>
        </w:rPr>
        <w:t>1</w:t>
      </w:r>
      <w:r w:rsidR="003F67F5">
        <w:rPr>
          <w:rFonts w:ascii="Times New Roman" w:hAnsi="Times New Roman"/>
          <w:sz w:val="24"/>
          <w:szCs w:val="24"/>
        </w:rPr>
        <w:t xml:space="preserve">), </w:t>
      </w:r>
      <w:r w:rsidRPr="0082322C">
        <w:rPr>
          <w:rFonts w:ascii="Times New Roman" w:hAnsi="Times New Roman"/>
          <w:sz w:val="24"/>
          <w:szCs w:val="24"/>
        </w:rPr>
        <w:t>45-53.</w:t>
      </w:r>
    </w:p>
    <w:p w14:paraId="654EC54D" w14:textId="77777777" w:rsidR="0082322C" w:rsidRPr="0082322C" w:rsidRDefault="0082322C" w:rsidP="00B013F9">
      <w:pPr>
        <w:spacing w:line="240" w:lineRule="auto"/>
        <w:ind w:left="426" w:hanging="426"/>
        <w:rPr>
          <w:rFonts w:ascii="Times New Roman" w:hAnsi="Times New Roman"/>
          <w:sz w:val="24"/>
          <w:szCs w:val="24"/>
        </w:rPr>
      </w:pPr>
      <w:r w:rsidRPr="0082322C">
        <w:rPr>
          <w:rFonts w:ascii="Times New Roman" w:hAnsi="Times New Roman"/>
          <w:sz w:val="24"/>
          <w:szCs w:val="24"/>
        </w:rPr>
        <w:t>Lockyer, S., Crease</w:t>
      </w:r>
      <w:r w:rsidR="003F67F5">
        <w:rPr>
          <w:rFonts w:ascii="Times New Roman" w:hAnsi="Times New Roman"/>
          <w:sz w:val="24"/>
          <w:szCs w:val="24"/>
        </w:rPr>
        <w:t xml:space="preserve">r, C. and Davies, J.E. (2006), </w:t>
      </w:r>
      <w:r w:rsidRPr="0082322C">
        <w:rPr>
          <w:rFonts w:ascii="Times New Roman" w:hAnsi="Times New Roman"/>
          <w:sz w:val="24"/>
          <w:szCs w:val="24"/>
        </w:rPr>
        <w:t>Assessing the IBSS database from a novice user perspect</w:t>
      </w:r>
      <w:r w:rsidR="003F67F5">
        <w:rPr>
          <w:rFonts w:ascii="Times New Roman" w:hAnsi="Times New Roman"/>
          <w:sz w:val="24"/>
          <w:szCs w:val="24"/>
        </w:rPr>
        <w:t>ive</w:t>
      </w:r>
      <w:r w:rsidRPr="0082322C">
        <w:rPr>
          <w:rFonts w:ascii="Times New Roman" w:hAnsi="Times New Roman"/>
          <w:sz w:val="24"/>
          <w:szCs w:val="24"/>
        </w:rPr>
        <w:t xml:space="preserve">, </w:t>
      </w:r>
      <w:r w:rsidRPr="003F67F5">
        <w:rPr>
          <w:rFonts w:ascii="Times New Roman" w:hAnsi="Times New Roman"/>
          <w:i/>
          <w:sz w:val="24"/>
          <w:szCs w:val="24"/>
        </w:rPr>
        <w:t>The Electronic Library</w:t>
      </w:r>
      <w:r w:rsidR="003F67F5">
        <w:rPr>
          <w:rFonts w:ascii="Times New Roman" w:hAnsi="Times New Roman"/>
          <w:sz w:val="24"/>
          <w:szCs w:val="24"/>
        </w:rPr>
        <w:t>, 24(</w:t>
      </w:r>
      <w:r w:rsidRPr="0082322C">
        <w:rPr>
          <w:rFonts w:ascii="Times New Roman" w:hAnsi="Times New Roman"/>
          <w:sz w:val="24"/>
          <w:szCs w:val="24"/>
        </w:rPr>
        <w:t>5</w:t>
      </w:r>
      <w:r w:rsidR="003F67F5">
        <w:rPr>
          <w:rFonts w:ascii="Times New Roman" w:hAnsi="Times New Roman"/>
          <w:sz w:val="24"/>
          <w:szCs w:val="24"/>
        </w:rPr>
        <w:t xml:space="preserve">), </w:t>
      </w:r>
      <w:r w:rsidRPr="0082322C">
        <w:rPr>
          <w:rFonts w:ascii="Times New Roman" w:hAnsi="Times New Roman"/>
          <w:sz w:val="24"/>
          <w:szCs w:val="24"/>
        </w:rPr>
        <w:t>590-607.</w:t>
      </w:r>
    </w:p>
    <w:p w14:paraId="19F3F51D" w14:textId="77777777" w:rsidR="009A4076" w:rsidRPr="0082322C" w:rsidRDefault="009A4076" w:rsidP="009A4076">
      <w:pPr>
        <w:spacing w:line="240" w:lineRule="auto"/>
        <w:ind w:left="426" w:hanging="426"/>
        <w:rPr>
          <w:rFonts w:ascii="Times New Roman" w:hAnsi="Times New Roman"/>
          <w:sz w:val="24"/>
          <w:szCs w:val="24"/>
        </w:rPr>
      </w:pPr>
      <w:proofErr w:type="spellStart"/>
      <w:proofErr w:type="gramStart"/>
      <w:r>
        <w:rPr>
          <w:rFonts w:ascii="Times New Roman" w:hAnsi="Times New Roman"/>
          <w:sz w:val="24"/>
          <w:szCs w:val="24"/>
        </w:rPr>
        <w:t>Menzel,H</w:t>
      </w:r>
      <w:proofErr w:type="spellEnd"/>
      <w:r>
        <w:rPr>
          <w:rFonts w:ascii="Times New Roman" w:hAnsi="Times New Roman"/>
          <w:sz w:val="24"/>
          <w:szCs w:val="24"/>
        </w:rPr>
        <w:t>.</w:t>
      </w:r>
      <w:proofErr w:type="gramEnd"/>
      <w:r>
        <w:rPr>
          <w:rFonts w:ascii="Times New Roman" w:hAnsi="Times New Roman"/>
          <w:sz w:val="24"/>
          <w:szCs w:val="24"/>
        </w:rPr>
        <w:t xml:space="preserve"> (1966). Scientific </w:t>
      </w:r>
      <w:proofErr w:type="spellStart"/>
      <w:r>
        <w:rPr>
          <w:rFonts w:ascii="Times New Roman" w:hAnsi="Times New Roman"/>
          <w:sz w:val="24"/>
          <w:szCs w:val="24"/>
        </w:rPr>
        <w:t>Communiocation</w:t>
      </w:r>
      <w:proofErr w:type="spellEnd"/>
      <w:r>
        <w:rPr>
          <w:rFonts w:ascii="Times New Roman" w:hAnsi="Times New Roman"/>
          <w:sz w:val="24"/>
          <w:szCs w:val="24"/>
        </w:rPr>
        <w:t xml:space="preserve">: Five themes from social science research. </w:t>
      </w:r>
      <w:r w:rsidRPr="00EB2F9F">
        <w:rPr>
          <w:rFonts w:ascii="Times New Roman" w:hAnsi="Times New Roman"/>
          <w:i/>
          <w:sz w:val="24"/>
          <w:szCs w:val="24"/>
        </w:rPr>
        <w:t>American Psychologist</w:t>
      </w:r>
      <w:r>
        <w:rPr>
          <w:rFonts w:ascii="Times New Roman" w:hAnsi="Times New Roman"/>
          <w:sz w:val="24"/>
          <w:szCs w:val="24"/>
        </w:rPr>
        <w:t>, 21(11), 999-1004.</w:t>
      </w:r>
    </w:p>
    <w:p w14:paraId="3F0F20B8" w14:textId="77777777" w:rsidR="009A4076" w:rsidRPr="0082322C" w:rsidRDefault="009A4076" w:rsidP="00583F39">
      <w:pPr>
        <w:spacing w:line="240" w:lineRule="auto"/>
        <w:ind w:left="426" w:hanging="426"/>
        <w:rPr>
          <w:rFonts w:ascii="Times New Roman" w:hAnsi="Times New Roman"/>
          <w:sz w:val="24"/>
          <w:szCs w:val="24"/>
        </w:rPr>
      </w:pPr>
      <w:r w:rsidRPr="0082322C">
        <w:rPr>
          <w:rFonts w:ascii="Times New Roman" w:hAnsi="Times New Roman"/>
          <w:sz w:val="24"/>
          <w:szCs w:val="24"/>
        </w:rPr>
        <w:t>Nicholas, D., Hunting</w:t>
      </w:r>
      <w:r>
        <w:rPr>
          <w:rFonts w:ascii="Times New Roman" w:hAnsi="Times New Roman"/>
          <w:sz w:val="24"/>
          <w:szCs w:val="24"/>
        </w:rPr>
        <w:t xml:space="preserve">don, P. and Jamali, H. (2008), </w:t>
      </w:r>
      <w:r w:rsidRPr="0082322C">
        <w:rPr>
          <w:rFonts w:ascii="Times New Roman" w:hAnsi="Times New Roman"/>
          <w:sz w:val="24"/>
          <w:szCs w:val="24"/>
        </w:rPr>
        <w:t>User diversity: as de</w:t>
      </w:r>
      <w:r>
        <w:rPr>
          <w:rFonts w:ascii="Times New Roman" w:hAnsi="Times New Roman"/>
          <w:sz w:val="24"/>
          <w:szCs w:val="24"/>
        </w:rPr>
        <w:t>monstrated by deep log analysis</w:t>
      </w:r>
      <w:r w:rsidRPr="0082322C">
        <w:rPr>
          <w:rFonts w:ascii="Times New Roman" w:hAnsi="Times New Roman"/>
          <w:sz w:val="24"/>
          <w:szCs w:val="24"/>
        </w:rPr>
        <w:t xml:space="preserve">, </w:t>
      </w:r>
      <w:r w:rsidRPr="00EB2F9F">
        <w:rPr>
          <w:rFonts w:ascii="Times New Roman" w:hAnsi="Times New Roman"/>
          <w:i/>
          <w:sz w:val="24"/>
          <w:szCs w:val="24"/>
        </w:rPr>
        <w:t>The Electronic Library</w:t>
      </w:r>
      <w:r>
        <w:rPr>
          <w:rFonts w:ascii="Times New Roman" w:hAnsi="Times New Roman"/>
          <w:sz w:val="24"/>
          <w:szCs w:val="24"/>
        </w:rPr>
        <w:t>, 26 (</w:t>
      </w:r>
      <w:r w:rsidRPr="0082322C">
        <w:rPr>
          <w:rFonts w:ascii="Times New Roman" w:hAnsi="Times New Roman"/>
          <w:sz w:val="24"/>
          <w:szCs w:val="24"/>
        </w:rPr>
        <w:t>1</w:t>
      </w:r>
      <w:r>
        <w:rPr>
          <w:rFonts w:ascii="Times New Roman" w:hAnsi="Times New Roman"/>
          <w:sz w:val="24"/>
          <w:szCs w:val="24"/>
        </w:rPr>
        <w:t xml:space="preserve">), </w:t>
      </w:r>
      <w:r w:rsidRPr="0082322C">
        <w:rPr>
          <w:rFonts w:ascii="Times New Roman" w:hAnsi="Times New Roman"/>
          <w:sz w:val="24"/>
          <w:szCs w:val="24"/>
        </w:rPr>
        <w:t>21-38.</w:t>
      </w:r>
    </w:p>
    <w:p w14:paraId="4266FBC0" w14:textId="77777777" w:rsidR="0082322C" w:rsidRPr="0082322C" w:rsidRDefault="0082322C" w:rsidP="00B013F9">
      <w:pPr>
        <w:spacing w:line="240" w:lineRule="auto"/>
        <w:ind w:left="426" w:hanging="426"/>
        <w:rPr>
          <w:rFonts w:ascii="Times New Roman" w:hAnsi="Times New Roman"/>
          <w:sz w:val="24"/>
          <w:szCs w:val="24"/>
        </w:rPr>
      </w:pPr>
      <w:r w:rsidRPr="0082322C">
        <w:rPr>
          <w:rFonts w:ascii="Times New Roman" w:hAnsi="Times New Roman"/>
          <w:sz w:val="24"/>
          <w:szCs w:val="24"/>
        </w:rPr>
        <w:t>Nicholas, D., Huntingdon, P. and Jamali, H. (2008), "User diversity: as demonstrated by deep log analysis", The Electronic Library, Vol. 26: No. 1, pp. 21-38.</w:t>
      </w:r>
    </w:p>
    <w:p w14:paraId="03D4C47A" w14:textId="77777777" w:rsidR="0082322C" w:rsidRPr="0082322C" w:rsidRDefault="0082322C" w:rsidP="00B013F9">
      <w:pPr>
        <w:spacing w:line="240" w:lineRule="auto"/>
        <w:ind w:left="426" w:hanging="426"/>
        <w:rPr>
          <w:rFonts w:ascii="Times New Roman" w:hAnsi="Times New Roman"/>
          <w:sz w:val="24"/>
          <w:szCs w:val="24"/>
        </w:rPr>
      </w:pPr>
      <w:r w:rsidRPr="0082322C">
        <w:rPr>
          <w:rFonts w:ascii="Times New Roman" w:hAnsi="Times New Roman"/>
          <w:sz w:val="24"/>
          <w:szCs w:val="24"/>
        </w:rPr>
        <w:t>Prabha, C., Silipigni Connaway, L., Olszews</w:t>
      </w:r>
      <w:r w:rsidR="00BF03E7">
        <w:rPr>
          <w:rFonts w:ascii="Times New Roman" w:hAnsi="Times New Roman"/>
          <w:sz w:val="24"/>
          <w:szCs w:val="24"/>
        </w:rPr>
        <w:t xml:space="preserve">ki, L. and Jenkins, L. (2007), </w:t>
      </w:r>
      <w:r w:rsidRPr="0082322C">
        <w:rPr>
          <w:rFonts w:ascii="Times New Roman" w:hAnsi="Times New Roman"/>
          <w:sz w:val="24"/>
          <w:szCs w:val="24"/>
        </w:rPr>
        <w:t>What is enough</w:t>
      </w:r>
      <w:r w:rsidR="00BF03E7">
        <w:rPr>
          <w:rFonts w:ascii="Times New Roman" w:hAnsi="Times New Roman"/>
          <w:sz w:val="24"/>
          <w:szCs w:val="24"/>
        </w:rPr>
        <w:t>? Satisfying information needs</w:t>
      </w:r>
      <w:r w:rsidRPr="0082322C">
        <w:rPr>
          <w:rFonts w:ascii="Times New Roman" w:hAnsi="Times New Roman"/>
          <w:sz w:val="24"/>
          <w:szCs w:val="24"/>
        </w:rPr>
        <w:t xml:space="preserve">, </w:t>
      </w:r>
      <w:r w:rsidRPr="00456BB5">
        <w:rPr>
          <w:rFonts w:ascii="Times New Roman" w:hAnsi="Times New Roman"/>
          <w:i/>
          <w:sz w:val="24"/>
          <w:szCs w:val="24"/>
        </w:rPr>
        <w:t>Journal of Documentation</w:t>
      </w:r>
      <w:r w:rsidR="00BF03E7">
        <w:rPr>
          <w:rFonts w:ascii="Times New Roman" w:hAnsi="Times New Roman"/>
          <w:sz w:val="24"/>
          <w:szCs w:val="24"/>
        </w:rPr>
        <w:t>, 63</w:t>
      </w:r>
      <w:r w:rsidR="00456BB5">
        <w:rPr>
          <w:rFonts w:ascii="Times New Roman" w:hAnsi="Times New Roman"/>
          <w:sz w:val="24"/>
          <w:szCs w:val="24"/>
        </w:rPr>
        <w:t xml:space="preserve">(1), </w:t>
      </w:r>
      <w:r w:rsidRPr="0082322C">
        <w:rPr>
          <w:rFonts w:ascii="Times New Roman" w:hAnsi="Times New Roman"/>
          <w:sz w:val="24"/>
          <w:szCs w:val="24"/>
        </w:rPr>
        <w:t>74-89.</w:t>
      </w:r>
    </w:p>
    <w:p w14:paraId="148239FD" w14:textId="77777777" w:rsidR="0082322C" w:rsidRPr="0082322C" w:rsidRDefault="0082322C" w:rsidP="00B013F9">
      <w:pPr>
        <w:spacing w:line="240" w:lineRule="auto"/>
        <w:ind w:left="426" w:hanging="426"/>
        <w:rPr>
          <w:rFonts w:ascii="Times New Roman" w:hAnsi="Times New Roman"/>
          <w:sz w:val="24"/>
          <w:szCs w:val="24"/>
        </w:rPr>
      </w:pPr>
      <w:proofErr w:type="spellStart"/>
      <w:r w:rsidRPr="0082322C">
        <w:rPr>
          <w:rFonts w:ascii="Times New Roman" w:hAnsi="Times New Roman"/>
          <w:sz w:val="24"/>
          <w:szCs w:val="24"/>
        </w:rPr>
        <w:t>Prigod</w:t>
      </w:r>
      <w:r w:rsidR="00BF03E7">
        <w:rPr>
          <w:rFonts w:ascii="Times New Roman" w:hAnsi="Times New Roman"/>
          <w:sz w:val="24"/>
          <w:szCs w:val="24"/>
        </w:rPr>
        <w:t>a</w:t>
      </w:r>
      <w:proofErr w:type="spellEnd"/>
      <w:r w:rsidR="00BF03E7">
        <w:rPr>
          <w:rFonts w:ascii="Times New Roman" w:hAnsi="Times New Roman"/>
          <w:sz w:val="24"/>
          <w:szCs w:val="24"/>
        </w:rPr>
        <w:t xml:space="preserve">, E. and McKenzie, P. (2007), </w:t>
      </w:r>
      <w:proofErr w:type="spellStart"/>
      <w:r w:rsidRPr="0082322C">
        <w:rPr>
          <w:rFonts w:ascii="Times New Roman" w:hAnsi="Times New Roman"/>
          <w:sz w:val="24"/>
          <w:szCs w:val="24"/>
        </w:rPr>
        <w:t>Purls</w:t>
      </w:r>
      <w:proofErr w:type="spellEnd"/>
      <w:r w:rsidRPr="0082322C">
        <w:rPr>
          <w:rFonts w:ascii="Times New Roman" w:hAnsi="Times New Roman"/>
          <w:sz w:val="24"/>
          <w:szCs w:val="24"/>
        </w:rPr>
        <w:t xml:space="preserve"> of wisdom: A collectivist study of human information </w:t>
      </w:r>
      <w:proofErr w:type="spellStart"/>
      <w:r w:rsidRPr="0082322C">
        <w:rPr>
          <w:rFonts w:ascii="Times New Roman" w:hAnsi="Times New Roman"/>
          <w:sz w:val="24"/>
          <w:szCs w:val="24"/>
        </w:rPr>
        <w:t>behaviour</w:t>
      </w:r>
      <w:proofErr w:type="spellEnd"/>
      <w:r w:rsidRPr="0082322C">
        <w:rPr>
          <w:rFonts w:ascii="Times New Roman" w:hAnsi="Times New Roman"/>
          <w:sz w:val="24"/>
          <w:szCs w:val="24"/>
        </w:rPr>
        <w:t xml:space="preserve"> in </w:t>
      </w:r>
      <w:r w:rsidR="00BF03E7">
        <w:rPr>
          <w:rFonts w:ascii="Times New Roman" w:hAnsi="Times New Roman"/>
          <w:sz w:val="24"/>
          <w:szCs w:val="24"/>
        </w:rPr>
        <w:t>a public library knitting group</w:t>
      </w:r>
      <w:r w:rsidRPr="0082322C">
        <w:rPr>
          <w:rFonts w:ascii="Times New Roman" w:hAnsi="Times New Roman"/>
          <w:sz w:val="24"/>
          <w:szCs w:val="24"/>
        </w:rPr>
        <w:t>,</w:t>
      </w:r>
      <w:r w:rsidR="00456BB5">
        <w:rPr>
          <w:rFonts w:ascii="Times New Roman" w:hAnsi="Times New Roman"/>
          <w:sz w:val="24"/>
          <w:szCs w:val="24"/>
        </w:rPr>
        <w:t xml:space="preserve"> </w:t>
      </w:r>
      <w:r w:rsidR="00456BB5" w:rsidRPr="00BF03E7">
        <w:rPr>
          <w:rFonts w:ascii="Times New Roman" w:hAnsi="Times New Roman"/>
          <w:i/>
          <w:sz w:val="24"/>
          <w:szCs w:val="24"/>
        </w:rPr>
        <w:t>Journal of Documentation</w:t>
      </w:r>
      <w:r w:rsidR="00456BB5">
        <w:rPr>
          <w:rFonts w:ascii="Times New Roman" w:hAnsi="Times New Roman"/>
          <w:sz w:val="24"/>
          <w:szCs w:val="24"/>
        </w:rPr>
        <w:t>, 6(1),</w:t>
      </w:r>
      <w:r w:rsidRPr="0082322C">
        <w:rPr>
          <w:rFonts w:ascii="Times New Roman" w:hAnsi="Times New Roman"/>
          <w:sz w:val="24"/>
          <w:szCs w:val="24"/>
        </w:rPr>
        <w:t xml:space="preserve"> 90-114.</w:t>
      </w:r>
    </w:p>
    <w:p w14:paraId="62F76531" w14:textId="77777777" w:rsidR="0082322C" w:rsidRPr="0082322C" w:rsidRDefault="00BF03E7" w:rsidP="00B013F9">
      <w:pPr>
        <w:spacing w:line="240" w:lineRule="auto"/>
        <w:ind w:left="426" w:hanging="426"/>
        <w:rPr>
          <w:rFonts w:ascii="Times New Roman" w:hAnsi="Times New Roman"/>
          <w:sz w:val="24"/>
          <w:szCs w:val="24"/>
        </w:rPr>
      </w:pPr>
      <w:r>
        <w:rPr>
          <w:rFonts w:ascii="Times New Roman" w:hAnsi="Times New Roman"/>
          <w:sz w:val="24"/>
          <w:szCs w:val="24"/>
        </w:rPr>
        <w:t xml:space="preserve">Sadeh, T. (2008), </w:t>
      </w:r>
      <w:r w:rsidR="0082322C" w:rsidRPr="0082322C">
        <w:rPr>
          <w:rFonts w:ascii="Times New Roman" w:hAnsi="Times New Roman"/>
          <w:sz w:val="24"/>
          <w:szCs w:val="24"/>
        </w:rPr>
        <w:t>User experien</w:t>
      </w:r>
      <w:r>
        <w:rPr>
          <w:rFonts w:ascii="Times New Roman" w:hAnsi="Times New Roman"/>
          <w:sz w:val="24"/>
          <w:szCs w:val="24"/>
        </w:rPr>
        <w:t>ce in the library: a case study</w:t>
      </w:r>
      <w:r w:rsidR="0082322C" w:rsidRPr="0082322C">
        <w:rPr>
          <w:rFonts w:ascii="Times New Roman" w:hAnsi="Times New Roman"/>
          <w:sz w:val="24"/>
          <w:szCs w:val="24"/>
        </w:rPr>
        <w:t xml:space="preserve">, </w:t>
      </w:r>
      <w:r w:rsidR="0082322C" w:rsidRPr="00456BB5">
        <w:rPr>
          <w:rFonts w:ascii="Times New Roman" w:hAnsi="Times New Roman"/>
          <w:i/>
          <w:sz w:val="24"/>
          <w:szCs w:val="24"/>
        </w:rPr>
        <w:t>N</w:t>
      </w:r>
      <w:r w:rsidR="00456BB5" w:rsidRPr="00456BB5">
        <w:rPr>
          <w:rFonts w:ascii="Times New Roman" w:hAnsi="Times New Roman"/>
          <w:i/>
          <w:sz w:val="24"/>
          <w:szCs w:val="24"/>
        </w:rPr>
        <w:t>ew Library World</w:t>
      </w:r>
      <w:r w:rsidR="00456BB5">
        <w:rPr>
          <w:rFonts w:ascii="Times New Roman" w:hAnsi="Times New Roman"/>
          <w:sz w:val="24"/>
          <w:szCs w:val="24"/>
        </w:rPr>
        <w:t>, 109 (</w:t>
      </w:r>
      <w:r w:rsidR="0082322C" w:rsidRPr="0082322C">
        <w:rPr>
          <w:rFonts w:ascii="Times New Roman" w:hAnsi="Times New Roman"/>
          <w:sz w:val="24"/>
          <w:szCs w:val="24"/>
        </w:rPr>
        <w:t>1/2</w:t>
      </w:r>
      <w:r w:rsidR="00456BB5">
        <w:rPr>
          <w:rFonts w:ascii="Times New Roman" w:hAnsi="Times New Roman"/>
          <w:sz w:val="24"/>
          <w:szCs w:val="24"/>
        </w:rPr>
        <w:t xml:space="preserve">), </w:t>
      </w:r>
      <w:r w:rsidR="0082322C" w:rsidRPr="0082322C">
        <w:rPr>
          <w:rFonts w:ascii="Times New Roman" w:hAnsi="Times New Roman"/>
          <w:sz w:val="24"/>
          <w:szCs w:val="24"/>
        </w:rPr>
        <w:t>7-24.</w:t>
      </w:r>
    </w:p>
    <w:p w14:paraId="47F1F12D" w14:textId="77777777" w:rsidR="0082322C" w:rsidRPr="0082322C" w:rsidRDefault="0082322C" w:rsidP="00B013F9">
      <w:pPr>
        <w:spacing w:line="240" w:lineRule="auto"/>
        <w:ind w:left="426" w:hanging="426"/>
        <w:rPr>
          <w:rFonts w:ascii="Times New Roman" w:hAnsi="Times New Roman"/>
          <w:sz w:val="24"/>
          <w:szCs w:val="24"/>
        </w:rPr>
      </w:pPr>
      <w:r w:rsidRPr="0082322C">
        <w:rPr>
          <w:rFonts w:ascii="Times New Roman" w:hAnsi="Times New Roman"/>
          <w:sz w:val="24"/>
          <w:szCs w:val="24"/>
        </w:rPr>
        <w:t>Sadl</w:t>
      </w:r>
      <w:r w:rsidR="00BF03E7">
        <w:rPr>
          <w:rFonts w:ascii="Times New Roman" w:hAnsi="Times New Roman"/>
          <w:sz w:val="24"/>
          <w:szCs w:val="24"/>
        </w:rPr>
        <w:t xml:space="preserve">er, E. and Given, L.M. (2007), </w:t>
      </w:r>
      <w:r w:rsidRPr="0082322C">
        <w:rPr>
          <w:rFonts w:ascii="Times New Roman" w:hAnsi="Times New Roman"/>
          <w:sz w:val="24"/>
          <w:szCs w:val="24"/>
        </w:rPr>
        <w:t>Affordance theory: a framework for graduate students' information behavior</w:t>
      </w:r>
      <w:r w:rsidRPr="00456BB5">
        <w:rPr>
          <w:rFonts w:ascii="Times New Roman" w:hAnsi="Times New Roman"/>
          <w:i/>
          <w:sz w:val="24"/>
          <w:szCs w:val="24"/>
        </w:rPr>
        <w:t>, Journal of Documentation</w:t>
      </w:r>
      <w:r w:rsidR="00456BB5">
        <w:rPr>
          <w:rFonts w:ascii="Times New Roman" w:hAnsi="Times New Roman"/>
          <w:sz w:val="24"/>
          <w:szCs w:val="24"/>
        </w:rPr>
        <w:t xml:space="preserve">, </w:t>
      </w:r>
      <w:r w:rsidRPr="0082322C">
        <w:rPr>
          <w:rFonts w:ascii="Times New Roman" w:hAnsi="Times New Roman"/>
          <w:sz w:val="24"/>
          <w:szCs w:val="24"/>
        </w:rPr>
        <w:t>63</w:t>
      </w:r>
      <w:r w:rsidR="00456BB5">
        <w:rPr>
          <w:rFonts w:ascii="Times New Roman" w:hAnsi="Times New Roman"/>
          <w:sz w:val="24"/>
          <w:szCs w:val="24"/>
        </w:rPr>
        <w:t>(1),</w:t>
      </w:r>
      <w:r w:rsidRPr="0082322C">
        <w:rPr>
          <w:rFonts w:ascii="Times New Roman" w:hAnsi="Times New Roman"/>
          <w:sz w:val="24"/>
          <w:szCs w:val="24"/>
        </w:rPr>
        <w:t xml:space="preserve"> 115-141.</w:t>
      </w:r>
    </w:p>
    <w:p w14:paraId="27BE262A" w14:textId="77777777" w:rsidR="0082322C" w:rsidRPr="0082322C" w:rsidRDefault="0082322C" w:rsidP="00B013F9">
      <w:pPr>
        <w:spacing w:line="240" w:lineRule="auto"/>
        <w:ind w:left="426" w:hanging="426"/>
        <w:rPr>
          <w:rFonts w:ascii="Times New Roman" w:hAnsi="Times New Roman"/>
          <w:sz w:val="24"/>
          <w:szCs w:val="24"/>
        </w:rPr>
      </w:pPr>
      <w:proofErr w:type="spellStart"/>
      <w:r w:rsidRPr="0082322C">
        <w:rPr>
          <w:rFonts w:ascii="Times New Roman" w:hAnsi="Times New Roman"/>
          <w:sz w:val="24"/>
          <w:szCs w:val="24"/>
        </w:rPr>
        <w:t>Steine</w:t>
      </w:r>
      <w:r w:rsidR="00BF03E7">
        <w:rPr>
          <w:rFonts w:ascii="Times New Roman" w:hAnsi="Times New Roman"/>
          <w:sz w:val="24"/>
          <w:szCs w:val="24"/>
        </w:rPr>
        <w:t>rová</w:t>
      </w:r>
      <w:proofErr w:type="spellEnd"/>
      <w:r w:rsidR="00BF03E7">
        <w:rPr>
          <w:rFonts w:ascii="Times New Roman" w:hAnsi="Times New Roman"/>
          <w:sz w:val="24"/>
          <w:szCs w:val="24"/>
        </w:rPr>
        <w:t xml:space="preserve">, J. and </w:t>
      </w:r>
      <w:proofErr w:type="spellStart"/>
      <w:r w:rsidR="00BF03E7">
        <w:rPr>
          <w:rFonts w:ascii="Times New Roman" w:hAnsi="Times New Roman"/>
          <w:sz w:val="24"/>
          <w:szCs w:val="24"/>
        </w:rPr>
        <w:t>Šušol</w:t>
      </w:r>
      <w:proofErr w:type="spellEnd"/>
      <w:r w:rsidR="00BF03E7">
        <w:rPr>
          <w:rFonts w:ascii="Times New Roman" w:hAnsi="Times New Roman"/>
          <w:sz w:val="24"/>
          <w:szCs w:val="24"/>
        </w:rPr>
        <w:t xml:space="preserve">, J. (2005), </w:t>
      </w:r>
      <w:r w:rsidRPr="0082322C">
        <w:rPr>
          <w:rFonts w:ascii="Times New Roman" w:hAnsi="Times New Roman"/>
          <w:sz w:val="24"/>
          <w:szCs w:val="24"/>
        </w:rPr>
        <w:t>Library users</w:t>
      </w:r>
      <w:r w:rsidR="00BF03E7">
        <w:rPr>
          <w:rFonts w:ascii="Times New Roman" w:hAnsi="Times New Roman"/>
          <w:sz w:val="24"/>
          <w:szCs w:val="24"/>
        </w:rPr>
        <w:t xml:space="preserve"> in human information </w:t>
      </w:r>
      <w:proofErr w:type="spellStart"/>
      <w:r w:rsidR="00BF03E7">
        <w:rPr>
          <w:rFonts w:ascii="Times New Roman" w:hAnsi="Times New Roman"/>
          <w:sz w:val="24"/>
          <w:szCs w:val="24"/>
        </w:rPr>
        <w:t>behaviour</w:t>
      </w:r>
      <w:proofErr w:type="spellEnd"/>
      <w:r w:rsidRPr="0082322C">
        <w:rPr>
          <w:rFonts w:ascii="Times New Roman" w:hAnsi="Times New Roman"/>
          <w:sz w:val="24"/>
          <w:szCs w:val="24"/>
        </w:rPr>
        <w:t xml:space="preserve">, </w:t>
      </w:r>
      <w:r w:rsidRPr="00FE49BB">
        <w:rPr>
          <w:rFonts w:ascii="Times New Roman" w:hAnsi="Times New Roman"/>
          <w:i/>
          <w:sz w:val="24"/>
          <w:szCs w:val="24"/>
        </w:rPr>
        <w:t>Online Information Review</w:t>
      </w:r>
      <w:r w:rsidR="00FE49BB">
        <w:rPr>
          <w:rFonts w:ascii="Times New Roman" w:hAnsi="Times New Roman"/>
          <w:sz w:val="24"/>
          <w:szCs w:val="24"/>
        </w:rPr>
        <w:t xml:space="preserve">, </w:t>
      </w:r>
      <w:r w:rsidRPr="0082322C">
        <w:rPr>
          <w:rFonts w:ascii="Times New Roman" w:hAnsi="Times New Roman"/>
          <w:sz w:val="24"/>
          <w:szCs w:val="24"/>
        </w:rPr>
        <w:t>29</w:t>
      </w:r>
      <w:r w:rsidR="00FE49BB">
        <w:rPr>
          <w:rFonts w:ascii="Times New Roman" w:hAnsi="Times New Roman"/>
          <w:sz w:val="24"/>
          <w:szCs w:val="24"/>
        </w:rPr>
        <w:t xml:space="preserve">(2), </w:t>
      </w:r>
      <w:r w:rsidRPr="0082322C">
        <w:rPr>
          <w:rFonts w:ascii="Times New Roman" w:hAnsi="Times New Roman"/>
          <w:sz w:val="24"/>
          <w:szCs w:val="24"/>
        </w:rPr>
        <w:t>139-156.</w:t>
      </w:r>
    </w:p>
    <w:p w14:paraId="44CAD26E" w14:textId="77777777" w:rsidR="0082322C" w:rsidRPr="0082322C" w:rsidRDefault="0082322C" w:rsidP="00B013F9">
      <w:pPr>
        <w:spacing w:line="240" w:lineRule="auto"/>
        <w:ind w:left="426" w:hanging="426"/>
        <w:rPr>
          <w:rFonts w:ascii="Times New Roman" w:hAnsi="Times New Roman"/>
          <w:sz w:val="24"/>
          <w:szCs w:val="24"/>
        </w:rPr>
      </w:pPr>
      <w:r w:rsidRPr="0082322C">
        <w:rPr>
          <w:rFonts w:ascii="Times New Roman" w:hAnsi="Times New Roman"/>
          <w:sz w:val="24"/>
          <w:szCs w:val="24"/>
        </w:rPr>
        <w:lastRenderedPageBreak/>
        <w:t>Wilson, T.D. (2</w:t>
      </w:r>
      <w:r w:rsidR="00B013F9">
        <w:rPr>
          <w:rFonts w:ascii="Times New Roman" w:hAnsi="Times New Roman"/>
          <w:sz w:val="24"/>
          <w:szCs w:val="24"/>
        </w:rPr>
        <w:t xml:space="preserve">006a), </w:t>
      </w:r>
      <w:r w:rsidRPr="0082322C">
        <w:rPr>
          <w:rFonts w:ascii="Times New Roman" w:hAnsi="Times New Roman"/>
          <w:sz w:val="24"/>
          <w:szCs w:val="24"/>
        </w:rPr>
        <w:t>Revisiting use</w:t>
      </w:r>
      <w:r w:rsidR="00B013F9">
        <w:rPr>
          <w:rFonts w:ascii="Times New Roman" w:hAnsi="Times New Roman"/>
          <w:sz w:val="24"/>
          <w:szCs w:val="24"/>
        </w:rPr>
        <w:t>r studies and information needs</w:t>
      </w:r>
      <w:r w:rsidRPr="0082322C">
        <w:rPr>
          <w:rFonts w:ascii="Times New Roman" w:hAnsi="Times New Roman"/>
          <w:sz w:val="24"/>
          <w:szCs w:val="24"/>
        </w:rPr>
        <w:t xml:space="preserve">, </w:t>
      </w:r>
      <w:r w:rsidRPr="00FE49BB">
        <w:rPr>
          <w:rFonts w:ascii="Times New Roman" w:hAnsi="Times New Roman"/>
          <w:i/>
          <w:sz w:val="24"/>
          <w:szCs w:val="24"/>
        </w:rPr>
        <w:t>Journal of Do</w:t>
      </w:r>
      <w:r w:rsidR="00FE49BB" w:rsidRPr="00FE49BB">
        <w:rPr>
          <w:rFonts w:ascii="Times New Roman" w:hAnsi="Times New Roman"/>
          <w:i/>
          <w:sz w:val="24"/>
          <w:szCs w:val="24"/>
        </w:rPr>
        <w:t>cumentation</w:t>
      </w:r>
      <w:r w:rsidR="00FE49BB">
        <w:rPr>
          <w:rFonts w:ascii="Times New Roman" w:hAnsi="Times New Roman"/>
          <w:sz w:val="24"/>
          <w:szCs w:val="24"/>
        </w:rPr>
        <w:t xml:space="preserve">, 62(6), </w:t>
      </w:r>
      <w:r w:rsidRPr="0082322C">
        <w:rPr>
          <w:rFonts w:ascii="Times New Roman" w:hAnsi="Times New Roman"/>
          <w:sz w:val="24"/>
          <w:szCs w:val="24"/>
        </w:rPr>
        <w:t>680-684.</w:t>
      </w:r>
    </w:p>
    <w:p w14:paraId="33F79024" w14:textId="77777777" w:rsidR="0082322C" w:rsidRPr="0082322C" w:rsidRDefault="00B013F9" w:rsidP="00B013F9">
      <w:pPr>
        <w:spacing w:line="240" w:lineRule="auto"/>
        <w:ind w:left="426" w:hanging="426"/>
        <w:rPr>
          <w:rFonts w:ascii="Times New Roman" w:hAnsi="Times New Roman"/>
          <w:sz w:val="24"/>
          <w:szCs w:val="24"/>
        </w:rPr>
      </w:pPr>
      <w:r>
        <w:rPr>
          <w:rFonts w:ascii="Times New Roman" w:hAnsi="Times New Roman"/>
          <w:sz w:val="24"/>
          <w:szCs w:val="24"/>
        </w:rPr>
        <w:t xml:space="preserve">Wilson, T.D. (2006b), </w:t>
      </w:r>
      <w:r w:rsidR="0082322C" w:rsidRPr="0082322C">
        <w:rPr>
          <w:rFonts w:ascii="Times New Roman" w:hAnsi="Times New Roman"/>
          <w:sz w:val="24"/>
          <w:szCs w:val="24"/>
        </w:rPr>
        <w:t xml:space="preserve">A re-examination of information seeking </w:t>
      </w:r>
      <w:proofErr w:type="spellStart"/>
      <w:r w:rsidR="0082322C" w:rsidRPr="0082322C">
        <w:rPr>
          <w:rFonts w:ascii="Times New Roman" w:hAnsi="Times New Roman"/>
          <w:sz w:val="24"/>
          <w:szCs w:val="24"/>
        </w:rPr>
        <w:t>behaviour</w:t>
      </w:r>
      <w:proofErr w:type="spellEnd"/>
      <w:r w:rsidR="0082322C" w:rsidRPr="0082322C">
        <w:rPr>
          <w:rFonts w:ascii="Times New Roman" w:hAnsi="Times New Roman"/>
          <w:sz w:val="24"/>
          <w:szCs w:val="24"/>
        </w:rPr>
        <w:t xml:space="preserve"> in</w:t>
      </w:r>
      <w:r>
        <w:rPr>
          <w:rFonts w:ascii="Times New Roman" w:hAnsi="Times New Roman"/>
          <w:sz w:val="24"/>
          <w:szCs w:val="24"/>
        </w:rPr>
        <w:t xml:space="preserve"> the context of activity theory</w:t>
      </w:r>
      <w:r w:rsidR="0082322C" w:rsidRPr="0082322C">
        <w:rPr>
          <w:rFonts w:ascii="Times New Roman" w:hAnsi="Times New Roman"/>
          <w:sz w:val="24"/>
          <w:szCs w:val="24"/>
        </w:rPr>
        <w:t xml:space="preserve">, </w:t>
      </w:r>
      <w:r w:rsidR="0082322C" w:rsidRPr="00FE49BB">
        <w:rPr>
          <w:rFonts w:ascii="Times New Roman" w:hAnsi="Times New Roman"/>
          <w:i/>
          <w:sz w:val="24"/>
          <w:szCs w:val="24"/>
        </w:rPr>
        <w:t>Information Research</w:t>
      </w:r>
      <w:r w:rsidR="0082322C" w:rsidRPr="0082322C">
        <w:rPr>
          <w:rFonts w:ascii="Times New Roman" w:hAnsi="Times New Roman"/>
          <w:sz w:val="24"/>
          <w:szCs w:val="24"/>
        </w:rPr>
        <w:t>,</w:t>
      </w:r>
      <w:r w:rsidR="00953219">
        <w:rPr>
          <w:rFonts w:ascii="Times New Roman" w:hAnsi="Times New Roman"/>
          <w:sz w:val="24"/>
          <w:szCs w:val="24"/>
        </w:rPr>
        <w:t xml:space="preserve"> </w:t>
      </w:r>
      <w:r w:rsidR="00FE49BB">
        <w:rPr>
          <w:rFonts w:ascii="Times New Roman" w:hAnsi="Times New Roman"/>
          <w:sz w:val="24"/>
          <w:szCs w:val="24"/>
        </w:rPr>
        <w:t>Vol. 11(4)</w:t>
      </w:r>
      <w:r>
        <w:rPr>
          <w:rFonts w:ascii="Times New Roman" w:hAnsi="Times New Roman"/>
          <w:sz w:val="24"/>
          <w:szCs w:val="24"/>
        </w:rPr>
        <w:t>.</w:t>
      </w:r>
    </w:p>
    <w:p w14:paraId="3B61882D" w14:textId="77777777" w:rsidR="0082322C" w:rsidRPr="0082322C" w:rsidRDefault="0082322C" w:rsidP="00B013F9">
      <w:pPr>
        <w:spacing w:line="240" w:lineRule="auto"/>
        <w:ind w:left="426" w:hanging="426"/>
        <w:rPr>
          <w:rFonts w:ascii="Times New Roman" w:hAnsi="Times New Roman"/>
          <w:sz w:val="24"/>
          <w:szCs w:val="24"/>
        </w:rPr>
      </w:pPr>
    </w:p>
    <w:p w14:paraId="27B1EAAF" w14:textId="77777777" w:rsidR="0082322C" w:rsidRPr="0082322C" w:rsidRDefault="0082322C" w:rsidP="0082322C">
      <w:pPr>
        <w:spacing w:line="240" w:lineRule="auto"/>
        <w:rPr>
          <w:rFonts w:ascii="Times New Roman" w:hAnsi="Times New Roman"/>
          <w:sz w:val="24"/>
          <w:szCs w:val="24"/>
        </w:rPr>
      </w:pPr>
    </w:p>
    <w:sectPr w:rsidR="0082322C" w:rsidRPr="0082322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169D3"/>
    <w:multiLevelType w:val="hybridMultilevel"/>
    <w:tmpl w:val="10C0FB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8AC611E"/>
    <w:multiLevelType w:val="hybridMultilevel"/>
    <w:tmpl w:val="66821750"/>
    <w:lvl w:ilvl="0" w:tplc="DE70F31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45960062">
    <w:abstractNumId w:val="1"/>
  </w:num>
  <w:num w:numId="2" w16cid:durableId="9067645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6A8A"/>
    <w:rsid w:val="00051C66"/>
    <w:rsid w:val="0024509F"/>
    <w:rsid w:val="003F67F5"/>
    <w:rsid w:val="00456BB5"/>
    <w:rsid w:val="00583F39"/>
    <w:rsid w:val="007209AE"/>
    <w:rsid w:val="00735EB2"/>
    <w:rsid w:val="007A00A8"/>
    <w:rsid w:val="007A2272"/>
    <w:rsid w:val="0082322C"/>
    <w:rsid w:val="00894BB7"/>
    <w:rsid w:val="00953219"/>
    <w:rsid w:val="009A4076"/>
    <w:rsid w:val="009D113B"/>
    <w:rsid w:val="00B013F9"/>
    <w:rsid w:val="00B36A8A"/>
    <w:rsid w:val="00BF03E7"/>
    <w:rsid w:val="00C9001F"/>
    <w:rsid w:val="00CE240F"/>
    <w:rsid w:val="00E82A8F"/>
    <w:rsid w:val="00EA2A3E"/>
    <w:rsid w:val="00F63879"/>
    <w:rsid w:val="00FE49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E12B9"/>
  <w15:chartTrackingRefBased/>
  <w15:docId w15:val="{B3A21292-8B19-4D38-8585-99AB6CBCE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6A8A"/>
    <w:pPr>
      <w:spacing w:after="200" w:line="276" w:lineRule="auto"/>
    </w:pPr>
    <w:rPr>
      <w:rFonts w:ascii="Calibri" w:eastAsia="SimSun" w:hAnsi="Calibri" w:cs="Times New Roman"/>
      <w:lang w:val="en-US"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3023</Words>
  <Characters>17237</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20220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LIT</dc:creator>
  <cp:keywords/>
  <dc:description/>
  <cp:lastModifiedBy>Miriam Salubuyi</cp:lastModifiedBy>
  <cp:revision>2</cp:revision>
  <dcterms:created xsi:type="dcterms:W3CDTF">2025-04-14T18:30:00Z</dcterms:created>
  <dcterms:modified xsi:type="dcterms:W3CDTF">2025-04-14T18:30:00Z</dcterms:modified>
</cp:coreProperties>
</file>