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8870A7" w14:textId="77777777" w:rsidR="00F05B59" w:rsidRDefault="00924634" w:rsidP="00C22CB6">
      <w:pPr>
        <w:jc w:val="center"/>
        <w:rPr>
          <w:rFonts w:ascii="Times New Roman" w:hAnsi="Times New Roman" w:cs="Times New Roman"/>
          <w:b/>
          <w:sz w:val="24"/>
          <w:szCs w:val="24"/>
        </w:rPr>
      </w:pPr>
      <w:r w:rsidRPr="00F61C79">
        <w:rPr>
          <w:rFonts w:ascii="Times New Roman" w:hAnsi="Times New Roman" w:cs="Times New Roman"/>
          <w:b/>
          <w:sz w:val="24"/>
          <w:szCs w:val="24"/>
        </w:rPr>
        <w:t>Public Access</w:t>
      </w:r>
      <w:r w:rsidR="00C22CB6" w:rsidRPr="00F61C79">
        <w:rPr>
          <w:rFonts w:ascii="Times New Roman" w:hAnsi="Times New Roman" w:cs="Times New Roman"/>
          <w:b/>
          <w:sz w:val="24"/>
          <w:szCs w:val="24"/>
        </w:rPr>
        <w:t xml:space="preserve"> and Awareness Level of </w:t>
      </w:r>
      <w:r w:rsidR="00BA0087" w:rsidRPr="00F61C79">
        <w:rPr>
          <w:rFonts w:ascii="Times New Roman" w:hAnsi="Times New Roman" w:cs="Times New Roman"/>
          <w:b/>
          <w:sz w:val="24"/>
          <w:szCs w:val="24"/>
        </w:rPr>
        <w:t>Public Librarian</w:t>
      </w:r>
      <w:r w:rsidR="00C22CB6" w:rsidRPr="00F61C79">
        <w:rPr>
          <w:rFonts w:ascii="Times New Roman" w:hAnsi="Times New Roman" w:cs="Times New Roman"/>
          <w:b/>
          <w:sz w:val="24"/>
          <w:szCs w:val="24"/>
        </w:rPr>
        <w:t>s as Tools for Effective I</w:t>
      </w:r>
      <w:r w:rsidRPr="00F61C79">
        <w:rPr>
          <w:rFonts w:ascii="Times New Roman" w:hAnsi="Times New Roman" w:cs="Times New Roman"/>
          <w:b/>
          <w:sz w:val="24"/>
          <w:szCs w:val="24"/>
        </w:rPr>
        <w:t>mplementat</w:t>
      </w:r>
      <w:r w:rsidR="001A3B82">
        <w:rPr>
          <w:rFonts w:ascii="Times New Roman" w:hAnsi="Times New Roman" w:cs="Times New Roman"/>
          <w:b/>
          <w:sz w:val="24"/>
          <w:szCs w:val="24"/>
        </w:rPr>
        <w:t>ion of Sustainable Development G</w:t>
      </w:r>
      <w:r w:rsidRPr="00F61C79">
        <w:rPr>
          <w:rFonts w:ascii="Times New Roman" w:hAnsi="Times New Roman" w:cs="Times New Roman"/>
          <w:b/>
          <w:sz w:val="24"/>
          <w:szCs w:val="24"/>
        </w:rPr>
        <w:t>oals in Nigeria.</w:t>
      </w:r>
    </w:p>
    <w:p w14:paraId="79569274"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 xml:space="preserve">Miriam </w:t>
      </w:r>
      <w:proofErr w:type="spellStart"/>
      <w:r w:rsidRPr="00C40FF0">
        <w:rPr>
          <w:rFonts w:ascii="Times New Roman" w:hAnsi="Times New Roman" w:cs="Times New Roman"/>
          <w:sz w:val="24"/>
          <w:szCs w:val="24"/>
        </w:rPr>
        <w:t>Ayinda</w:t>
      </w:r>
      <w:proofErr w:type="spellEnd"/>
      <w:r w:rsidRPr="00C40FF0">
        <w:rPr>
          <w:rFonts w:ascii="Times New Roman" w:hAnsi="Times New Roman" w:cs="Times New Roman"/>
          <w:sz w:val="24"/>
          <w:szCs w:val="24"/>
        </w:rPr>
        <w:t xml:space="preserve"> Salubuyi</w:t>
      </w:r>
    </w:p>
    <w:p w14:paraId="093D598A"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Department of Library and Information Science</w:t>
      </w:r>
    </w:p>
    <w:p w14:paraId="11A0BE1B"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Federal University of Technology, Minna</w:t>
      </w:r>
    </w:p>
    <w:p w14:paraId="5EA9C369"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Minna, Niger State. Nigeria</w:t>
      </w:r>
    </w:p>
    <w:p w14:paraId="31BA766D" w14:textId="77777777" w:rsidR="001A3B82" w:rsidRDefault="001A3B82" w:rsidP="001A3B82">
      <w:pPr>
        <w:spacing w:after="0" w:line="240" w:lineRule="auto"/>
        <w:rPr>
          <w:rFonts w:ascii="Times New Roman" w:hAnsi="Times New Roman" w:cs="Times New Roman"/>
          <w:sz w:val="24"/>
          <w:szCs w:val="24"/>
        </w:rPr>
      </w:pPr>
      <w:hyperlink r:id="rId5" w:history="1">
        <w:r w:rsidRPr="009E0F6D">
          <w:rPr>
            <w:rStyle w:val="Hyperlink"/>
            <w:rFonts w:ascii="Times New Roman" w:hAnsi="Times New Roman" w:cs="Times New Roman"/>
            <w:sz w:val="24"/>
            <w:szCs w:val="24"/>
          </w:rPr>
          <w:t>m.salubuyi@futminna.edu.ng</w:t>
        </w:r>
      </w:hyperlink>
    </w:p>
    <w:p w14:paraId="595E00EC" w14:textId="77777777" w:rsidR="001A3B82" w:rsidRDefault="001A3B82" w:rsidP="001A3B82">
      <w:pPr>
        <w:spacing w:after="0" w:line="240" w:lineRule="auto"/>
        <w:rPr>
          <w:rFonts w:ascii="Times New Roman" w:hAnsi="Times New Roman" w:cs="Times New Roman"/>
          <w:sz w:val="24"/>
          <w:szCs w:val="24"/>
        </w:rPr>
      </w:pPr>
    </w:p>
    <w:p w14:paraId="065648F6" w14:textId="77777777" w:rsidR="001A3B82" w:rsidRDefault="001A3B82" w:rsidP="001A3B8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Mohammed Shaba Abdullahi </w:t>
      </w:r>
    </w:p>
    <w:p w14:paraId="3739B612" w14:textId="77777777" w:rsidR="001A3B82" w:rsidRDefault="001A3B82" w:rsidP="001A3B82">
      <w:pPr>
        <w:spacing w:after="0" w:line="240" w:lineRule="auto"/>
        <w:rPr>
          <w:rFonts w:ascii="Times New Roman" w:hAnsi="Times New Roman" w:cs="Times New Roman"/>
          <w:sz w:val="24"/>
          <w:szCs w:val="24"/>
        </w:rPr>
      </w:pPr>
      <w:r>
        <w:rPr>
          <w:rFonts w:ascii="Times New Roman" w:hAnsi="Times New Roman" w:cs="Times New Roman"/>
          <w:sz w:val="24"/>
          <w:szCs w:val="24"/>
        </w:rPr>
        <w:t>Central Bank of Nigeria.</w:t>
      </w:r>
    </w:p>
    <w:p w14:paraId="3C0AACED" w14:textId="77777777" w:rsidR="001A3B82" w:rsidRDefault="001A3B82" w:rsidP="001A3B82">
      <w:pPr>
        <w:spacing w:after="0" w:line="240" w:lineRule="auto"/>
        <w:rPr>
          <w:rFonts w:ascii="Times New Roman" w:hAnsi="Times New Roman" w:cs="Times New Roman"/>
          <w:sz w:val="24"/>
          <w:szCs w:val="24"/>
        </w:rPr>
      </w:pPr>
      <w:hyperlink r:id="rId6" w:history="1">
        <w:r w:rsidRPr="009E0F6D">
          <w:rPr>
            <w:rStyle w:val="Hyperlink"/>
            <w:rFonts w:ascii="Times New Roman" w:hAnsi="Times New Roman" w:cs="Times New Roman"/>
            <w:sz w:val="24"/>
            <w:szCs w:val="24"/>
          </w:rPr>
          <w:t>shabakatcha@gmail.com</w:t>
        </w:r>
      </w:hyperlink>
    </w:p>
    <w:p w14:paraId="0098D884" w14:textId="77777777" w:rsidR="001A3B82" w:rsidRDefault="001A3B82" w:rsidP="001A3B82">
      <w:pPr>
        <w:spacing w:after="0" w:line="240" w:lineRule="auto"/>
        <w:rPr>
          <w:rFonts w:ascii="Times New Roman" w:hAnsi="Times New Roman" w:cs="Times New Roman"/>
          <w:sz w:val="24"/>
          <w:szCs w:val="24"/>
        </w:rPr>
      </w:pPr>
    </w:p>
    <w:p w14:paraId="02B70052" w14:textId="77777777" w:rsidR="001A3B82" w:rsidRDefault="001A3B82" w:rsidP="001A3B82">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Fatimah Jibril </w:t>
      </w:r>
      <w:proofErr w:type="spellStart"/>
      <w:r>
        <w:rPr>
          <w:rFonts w:ascii="Times New Roman" w:hAnsi="Times New Roman" w:cs="Times New Roman"/>
          <w:sz w:val="24"/>
          <w:szCs w:val="24"/>
        </w:rPr>
        <w:t>Abduldayan</w:t>
      </w:r>
      <w:proofErr w:type="spellEnd"/>
      <w:r>
        <w:rPr>
          <w:rFonts w:ascii="Times New Roman" w:hAnsi="Times New Roman" w:cs="Times New Roman"/>
          <w:sz w:val="24"/>
          <w:szCs w:val="24"/>
        </w:rPr>
        <w:t xml:space="preserve"> (PhD, CLN)</w:t>
      </w:r>
    </w:p>
    <w:p w14:paraId="4193FE64"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Department of Library and Information Science</w:t>
      </w:r>
    </w:p>
    <w:p w14:paraId="659314EF"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Federal University of Technology, Minna</w:t>
      </w:r>
    </w:p>
    <w:p w14:paraId="5696F4CE" w14:textId="77777777" w:rsidR="001A3B82" w:rsidRPr="00C40FF0" w:rsidRDefault="001A3B82" w:rsidP="001A3B82">
      <w:pPr>
        <w:spacing w:after="0" w:line="240" w:lineRule="auto"/>
        <w:rPr>
          <w:rFonts w:ascii="Times New Roman" w:hAnsi="Times New Roman" w:cs="Times New Roman"/>
          <w:sz w:val="24"/>
          <w:szCs w:val="24"/>
        </w:rPr>
      </w:pPr>
      <w:r w:rsidRPr="00C40FF0">
        <w:rPr>
          <w:rFonts w:ascii="Times New Roman" w:hAnsi="Times New Roman" w:cs="Times New Roman"/>
          <w:sz w:val="24"/>
          <w:szCs w:val="24"/>
        </w:rPr>
        <w:t>Minna, Niger State. Nigeria</w:t>
      </w:r>
    </w:p>
    <w:p w14:paraId="783A76D2" w14:textId="77777777" w:rsidR="001A3B82" w:rsidRDefault="001A3B82" w:rsidP="001A3B82">
      <w:pPr>
        <w:spacing w:after="0" w:line="240" w:lineRule="auto"/>
        <w:rPr>
          <w:rFonts w:ascii="Times New Roman" w:hAnsi="Times New Roman" w:cs="Times New Roman"/>
          <w:sz w:val="24"/>
          <w:szCs w:val="24"/>
        </w:rPr>
      </w:pPr>
      <w:hyperlink r:id="rId7" w:history="1">
        <w:r w:rsidRPr="009E0F6D">
          <w:rPr>
            <w:rStyle w:val="Hyperlink"/>
            <w:rFonts w:ascii="Times New Roman" w:hAnsi="Times New Roman" w:cs="Times New Roman"/>
            <w:sz w:val="24"/>
            <w:szCs w:val="24"/>
          </w:rPr>
          <w:t>fj.dayan@futminna.edu.ng</w:t>
        </w:r>
      </w:hyperlink>
    </w:p>
    <w:p w14:paraId="75ED5D62" w14:textId="77777777" w:rsidR="004E0BA4" w:rsidRPr="00F61C79" w:rsidRDefault="004E0BA4" w:rsidP="001A3B82">
      <w:pPr>
        <w:rPr>
          <w:rFonts w:ascii="Times New Roman" w:hAnsi="Times New Roman" w:cs="Times New Roman"/>
          <w:sz w:val="24"/>
          <w:szCs w:val="24"/>
        </w:rPr>
      </w:pPr>
    </w:p>
    <w:p w14:paraId="2E2465A0" w14:textId="77777777" w:rsidR="00924634" w:rsidRPr="00F61C79" w:rsidRDefault="00924634" w:rsidP="00C22CB6">
      <w:pPr>
        <w:jc w:val="both"/>
        <w:rPr>
          <w:rFonts w:ascii="Times New Roman" w:hAnsi="Times New Roman" w:cs="Times New Roman"/>
          <w:b/>
          <w:i/>
          <w:sz w:val="24"/>
          <w:szCs w:val="24"/>
        </w:rPr>
      </w:pPr>
      <w:r w:rsidRPr="00F61C79">
        <w:rPr>
          <w:rFonts w:ascii="Times New Roman" w:hAnsi="Times New Roman" w:cs="Times New Roman"/>
          <w:b/>
          <w:i/>
          <w:sz w:val="24"/>
          <w:szCs w:val="24"/>
        </w:rPr>
        <w:t xml:space="preserve">Abstract </w:t>
      </w:r>
    </w:p>
    <w:p w14:paraId="455B69B1" w14:textId="77777777" w:rsidR="00C22CB6" w:rsidRPr="00F61C79" w:rsidRDefault="00924634" w:rsidP="00C22CB6">
      <w:pPr>
        <w:spacing w:line="276" w:lineRule="auto"/>
        <w:jc w:val="both"/>
        <w:rPr>
          <w:rFonts w:ascii="Times New Roman" w:hAnsi="Times New Roman" w:cs="Times New Roman"/>
          <w:sz w:val="24"/>
          <w:szCs w:val="24"/>
        </w:rPr>
      </w:pPr>
      <w:r w:rsidRPr="00F61C79">
        <w:rPr>
          <w:rFonts w:ascii="Times New Roman" w:hAnsi="Times New Roman" w:cs="Times New Roman"/>
          <w:sz w:val="24"/>
          <w:szCs w:val="24"/>
        </w:rPr>
        <w:t xml:space="preserve">This is a </w:t>
      </w:r>
      <w:r w:rsidR="00C22CB6" w:rsidRPr="00F61C79">
        <w:rPr>
          <w:rFonts w:ascii="Times New Roman" w:hAnsi="Times New Roman" w:cs="Times New Roman"/>
          <w:sz w:val="24"/>
          <w:szCs w:val="24"/>
        </w:rPr>
        <w:t>study on how public a</w:t>
      </w:r>
      <w:r w:rsidRPr="00F61C79">
        <w:rPr>
          <w:rFonts w:ascii="Times New Roman" w:hAnsi="Times New Roman" w:cs="Times New Roman"/>
          <w:sz w:val="24"/>
          <w:szCs w:val="24"/>
        </w:rPr>
        <w:t xml:space="preserve">ccess and </w:t>
      </w:r>
      <w:r w:rsidR="00C22CB6" w:rsidRPr="00F61C79">
        <w:rPr>
          <w:rFonts w:ascii="Times New Roman" w:hAnsi="Times New Roman" w:cs="Times New Roman"/>
          <w:sz w:val="24"/>
          <w:szCs w:val="24"/>
        </w:rPr>
        <w:t>the awareness level of public l</w:t>
      </w:r>
      <w:r w:rsidRPr="00F61C79">
        <w:rPr>
          <w:rFonts w:ascii="Times New Roman" w:hAnsi="Times New Roman" w:cs="Times New Roman"/>
          <w:sz w:val="24"/>
          <w:szCs w:val="24"/>
        </w:rPr>
        <w:t>ibrarians can be used as tools for the effective implementation of Sustainable development goals.</w:t>
      </w:r>
      <w:r w:rsidR="00C22CB6" w:rsidRPr="00F61C79">
        <w:rPr>
          <w:rFonts w:ascii="Times New Roman" w:hAnsi="Times New Roman" w:cs="Times New Roman"/>
          <w:sz w:val="24"/>
          <w:szCs w:val="24"/>
        </w:rPr>
        <w:t xml:space="preserve"> </w:t>
      </w:r>
      <w:r w:rsidRPr="00F61C79">
        <w:rPr>
          <w:rFonts w:ascii="Times New Roman" w:hAnsi="Times New Roman" w:cs="Times New Roman"/>
          <w:sz w:val="24"/>
          <w:szCs w:val="24"/>
        </w:rPr>
        <w:t>The study adopted a descriptive research method</w:t>
      </w:r>
      <w:r w:rsidR="00C22CB6" w:rsidRPr="00F61C79">
        <w:rPr>
          <w:rFonts w:ascii="Times New Roman" w:hAnsi="Times New Roman" w:cs="Times New Roman"/>
          <w:sz w:val="24"/>
          <w:szCs w:val="24"/>
        </w:rPr>
        <w:t xml:space="preserve">. Purposive sampling procedure </w:t>
      </w:r>
      <w:r w:rsidR="00D915CE" w:rsidRPr="00F61C79">
        <w:rPr>
          <w:rFonts w:ascii="Times New Roman" w:hAnsi="Times New Roman" w:cs="Times New Roman"/>
          <w:sz w:val="24"/>
          <w:szCs w:val="24"/>
        </w:rPr>
        <w:t>was used to gather information from</w:t>
      </w:r>
      <w:r w:rsidR="004E0BA4" w:rsidRPr="00F61C79">
        <w:rPr>
          <w:rFonts w:ascii="Times New Roman" w:hAnsi="Times New Roman" w:cs="Times New Roman"/>
          <w:sz w:val="24"/>
          <w:szCs w:val="24"/>
        </w:rPr>
        <w:t xml:space="preserve"> one hundred and sixty-nine (169) </w:t>
      </w:r>
      <w:r w:rsidR="00D915CE" w:rsidRPr="00F61C79">
        <w:rPr>
          <w:rFonts w:ascii="Times New Roman" w:hAnsi="Times New Roman" w:cs="Times New Roman"/>
          <w:sz w:val="24"/>
          <w:szCs w:val="24"/>
        </w:rPr>
        <w:t>librarians from six public libraries</w:t>
      </w:r>
      <w:r w:rsidR="004E0BA4" w:rsidRPr="00F61C79">
        <w:rPr>
          <w:rFonts w:ascii="Times New Roman" w:hAnsi="Times New Roman" w:cs="Times New Roman"/>
          <w:sz w:val="24"/>
          <w:szCs w:val="24"/>
        </w:rPr>
        <w:t xml:space="preserve"> in Nigeria</w:t>
      </w:r>
      <w:r w:rsidR="00D915CE" w:rsidRPr="00F61C79">
        <w:rPr>
          <w:rFonts w:ascii="Times New Roman" w:hAnsi="Times New Roman" w:cs="Times New Roman"/>
          <w:sz w:val="24"/>
          <w:szCs w:val="24"/>
        </w:rPr>
        <w:t xml:space="preserve">. While smith’s </w:t>
      </w:r>
      <w:r w:rsidR="004E0BA4" w:rsidRPr="00F61C79">
        <w:rPr>
          <w:rFonts w:ascii="Times New Roman" w:hAnsi="Times New Roman" w:cs="Times New Roman"/>
          <w:sz w:val="24"/>
          <w:szCs w:val="24"/>
        </w:rPr>
        <w:t>formula</w:t>
      </w:r>
      <w:r w:rsidR="00D915CE" w:rsidRPr="00F61C79">
        <w:rPr>
          <w:rFonts w:ascii="Times New Roman" w:hAnsi="Times New Roman" w:cs="Times New Roman"/>
          <w:sz w:val="24"/>
          <w:szCs w:val="24"/>
        </w:rPr>
        <w:t xml:space="preserve"> for unknown population was used to select</w:t>
      </w:r>
      <w:r w:rsidR="00C22CB6" w:rsidRPr="00F61C79">
        <w:rPr>
          <w:rFonts w:ascii="Times New Roman" w:hAnsi="Times New Roman" w:cs="Times New Roman"/>
          <w:sz w:val="24"/>
          <w:szCs w:val="24"/>
        </w:rPr>
        <w:t xml:space="preserve"> </w:t>
      </w:r>
      <w:r w:rsidR="004E0BA4" w:rsidRPr="00F61C79">
        <w:rPr>
          <w:rFonts w:ascii="Times New Roman" w:hAnsi="Times New Roman" w:cs="Times New Roman"/>
          <w:sz w:val="24"/>
          <w:szCs w:val="24"/>
        </w:rPr>
        <w:t>three hundred and eighty-four (</w:t>
      </w:r>
      <w:r w:rsidR="00C22CB6" w:rsidRPr="00F61C79">
        <w:rPr>
          <w:rFonts w:ascii="Times New Roman" w:hAnsi="Times New Roman" w:cs="Times New Roman"/>
          <w:sz w:val="24"/>
          <w:szCs w:val="24"/>
        </w:rPr>
        <w:t>384</w:t>
      </w:r>
      <w:r w:rsidR="004E0BA4" w:rsidRPr="00F61C79">
        <w:rPr>
          <w:rFonts w:ascii="Times New Roman" w:hAnsi="Times New Roman" w:cs="Times New Roman"/>
          <w:sz w:val="24"/>
          <w:szCs w:val="24"/>
        </w:rPr>
        <w:t>)</w:t>
      </w:r>
      <w:r w:rsidR="00C22CB6" w:rsidRPr="00F61C79">
        <w:rPr>
          <w:rFonts w:ascii="Times New Roman" w:hAnsi="Times New Roman" w:cs="Times New Roman"/>
          <w:sz w:val="24"/>
          <w:szCs w:val="24"/>
        </w:rPr>
        <w:t xml:space="preserve"> public library</w:t>
      </w:r>
      <w:r w:rsidR="00D915CE" w:rsidRPr="00F61C79">
        <w:rPr>
          <w:rFonts w:ascii="Times New Roman" w:hAnsi="Times New Roman" w:cs="Times New Roman"/>
          <w:sz w:val="24"/>
          <w:szCs w:val="24"/>
        </w:rPr>
        <w:t xml:space="preserve"> users </w:t>
      </w:r>
      <w:r w:rsidR="004E0BA4" w:rsidRPr="00F61C79">
        <w:rPr>
          <w:rFonts w:ascii="Times New Roman" w:hAnsi="Times New Roman" w:cs="Times New Roman"/>
          <w:sz w:val="24"/>
          <w:szCs w:val="24"/>
        </w:rPr>
        <w:t xml:space="preserve">from the six (6) public libraries </w:t>
      </w:r>
      <w:r w:rsidR="00D915CE" w:rsidRPr="00F61C79">
        <w:rPr>
          <w:rFonts w:ascii="Times New Roman" w:hAnsi="Times New Roman" w:cs="Times New Roman"/>
          <w:sz w:val="24"/>
          <w:szCs w:val="24"/>
        </w:rPr>
        <w:t>for the study.</w:t>
      </w:r>
      <w:r w:rsidR="00C22CB6" w:rsidRPr="00F61C79">
        <w:rPr>
          <w:rFonts w:ascii="Times New Roman" w:hAnsi="Times New Roman" w:cs="Times New Roman"/>
          <w:sz w:val="24"/>
          <w:szCs w:val="24"/>
        </w:rPr>
        <w:t xml:space="preserve"> </w:t>
      </w:r>
      <w:r w:rsidR="00D915CE" w:rsidRPr="00F61C79">
        <w:rPr>
          <w:rFonts w:ascii="Times New Roman" w:hAnsi="Times New Roman" w:cs="Times New Roman"/>
          <w:sz w:val="24"/>
          <w:szCs w:val="24"/>
        </w:rPr>
        <w:t xml:space="preserve">The findings revealed that, </w:t>
      </w:r>
      <w:r w:rsidR="00C22CB6" w:rsidRPr="00F61C79">
        <w:rPr>
          <w:rFonts w:ascii="Times New Roman" w:hAnsi="Times New Roman" w:cs="Times New Roman"/>
          <w:sz w:val="24"/>
          <w:szCs w:val="24"/>
        </w:rPr>
        <w:t>the awareness level</w:t>
      </w:r>
      <w:r w:rsidR="004E0BA4" w:rsidRPr="00F61C79">
        <w:rPr>
          <w:rFonts w:ascii="Times New Roman" w:hAnsi="Times New Roman" w:cs="Times New Roman"/>
          <w:sz w:val="24"/>
          <w:szCs w:val="24"/>
        </w:rPr>
        <w:t xml:space="preserve"> of public librarians</w:t>
      </w:r>
      <w:r w:rsidR="00C22CB6" w:rsidRPr="00F61C79">
        <w:rPr>
          <w:rFonts w:ascii="Times New Roman" w:hAnsi="Times New Roman" w:cs="Times New Roman"/>
          <w:sz w:val="24"/>
          <w:szCs w:val="24"/>
        </w:rPr>
        <w:t xml:space="preserve"> does not commensurate with their level of involvement in</w:t>
      </w:r>
      <w:r w:rsidR="004E0BA4" w:rsidRPr="00F61C79">
        <w:rPr>
          <w:rFonts w:ascii="Times New Roman" w:hAnsi="Times New Roman" w:cs="Times New Roman"/>
          <w:sz w:val="24"/>
          <w:szCs w:val="24"/>
        </w:rPr>
        <w:t xml:space="preserve"> </w:t>
      </w:r>
      <w:r w:rsidR="00C22CB6" w:rsidRPr="00F61C79">
        <w:rPr>
          <w:rFonts w:ascii="Times New Roman" w:hAnsi="Times New Roman" w:cs="Times New Roman"/>
          <w:sz w:val="24"/>
          <w:szCs w:val="24"/>
        </w:rPr>
        <w:t>Sustainable Development Goals related activities which is relatively low in the public libraries. Findings further revealed that adequate public access need to be put in place for the public library users to have easy access to</w:t>
      </w:r>
      <w:r w:rsidR="004E0BA4" w:rsidRPr="00F61C79">
        <w:rPr>
          <w:rFonts w:ascii="Times New Roman" w:hAnsi="Times New Roman" w:cs="Times New Roman"/>
          <w:sz w:val="24"/>
          <w:szCs w:val="24"/>
        </w:rPr>
        <w:t xml:space="preserve"> information and materials on</w:t>
      </w:r>
      <w:r w:rsidR="00C22CB6" w:rsidRPr="00F61C79">
        <w:rPr>
          <w:rFonts w:ascii="Times New Roman" w:hAnsi="Times New Roman" w:cs="Times New Roman"/>
          <w:sz w:val="24"/>
          <w:szCs w:val="24"/>
        </w:rPr>
        <w:t xml:space="preserve"> developmental programmes emanating from the public libraries.</w:t>
      </w:r>
    </w:p>
    <w:p w14:paraId="5EF2787A" w14:textId="77777777" w:rsidR="004E0BA4" w:rsidRPr="00F61C79" w:rsidRDefault="004E0BA4" w:rsidP="00C22CB6">
      <w:pPr>
        <w:spacing w:line="276" w:lineRule="auto"/>
        <w:jc w:val="both"/>
        <w:rPr>
          <w:rFonts w:ascii="Times New Roman" w:hAnsi="Times New Roman" w:cs="Times New Roman"/>
          <w:b/>
          <w:i/>
          <w:sz w:val="24"/>
          <w:szCs w:val="24"/>
        </w:rPr>
      </w:pPr>
      <w:r w:rsidRPr="00F61C79">
        <w:rPr>
          <w:rFonts w:ascii="Times New Roman" w:hAnsi="Times New Roman" w:cs="Times New Roman"/>
          <w:b/>
          <w:i/>
          <w:sz w:val="24"/>
          <w:szCs w:val="24"/>
        </w:rPr>
        <w:t>Keywords: Sustainable Development Goals, Awareness, Public Access, Public Libraries, Librarians, Users, Nigeria.</w:t>
      </w:r>
    </w:p>
    <w:p w14:paraId="1704BD9C" w14:textId="77777777" w:rsidR="000134C5" w:rsidRPr="00F61C79" w:rsidRDefault="00B70D2A" w:rsidP="00C22CB6">
      <w:pPr>
        <w:spacing w:line="276" w:lineRule="auto"/>
        <w:jc w:val="both"/>
        <w:rPr>
          <w:rFonts w:ascii="Times New Roman" w:hAnsi="Times New Roman" w:cs="Times New Roman"/>
          <w:b/>
          <w:sz w:val="24"/>
          <w:szCs w:val="24"/>
        </w:rPr>
      </w:pPr>
      <w:r w:rsidRPr="00F61C79">
        <w:rPr>
          <w:rFonts w:ascii="Times New Roman" w:hAnsi="Times New Roman" w:cs="Times New Roman"/>
          <w:b/>
          <w:sz w:val="24"/>
          <w:szCs w:val="24"/>
        </w:rPr>
        <w:t>Introduction</w:t>
      </w:r>
    </w:p>
    <w:p w14:paraId="2BEAC29E" w14:textId="77777777" w:rsidR="00912C77" w:rsidRPr="00F61C79" w:rsidRDefault="00912C77" w:rsidP="00E23C36">
      <w:pPr>
        <w:spacing w:line="240" w:lineRule="auto"/>
        <w:jc w:val="both"/>
        <w:rPr>
          <w:rFonts w:ascii="Times New Roman" w:hAnsi="Times New Roman"/>
          <w:sz w:val="24"/>
          <w:szCs w:val="24"/>
        </w:rPr>
      </w:pPr>
      <w:r w:rsidRPr="00F61C79">
        <w:rPr>
          <w:rFonts w:ascii="Times New Roman" w:hAnsi="Times New Roman"/>
          <w:sz w:val="24"/>
          <w:szCs w:val="24"/>
        </w:rPr>
        <w:t>Sustainable development is a strategy for structuring society to ensure its long-term viability. According to United Nations (2015), a country is deemed to be developed when it is able to provide a high standard of living for its populace. Development is crucial and essential to the sustenance and growth of any nation. The population of the globe is primarily concentrated in developing countries. According to Barder (2015), the development community has realised that without assuring sustainability, all efforts at development will be ineffective and mi</w:t>
      </w:r>
      <w:r w:rsidR="001A3B82">
        <w:rPr>
          <w:rFonts w:ascii="Times New Roman" w:hAnsi="Times New Roman"/>
          <w:sz w:val="24"/>
          <w:szCs w:val="24"/>
        </w:rPr>
        <w:t>ght even do more harm than good.</w:t>
      </w:r>
    </w:p>
    <w:p w14:paraId="68390309" w14:textId="77777777" w:rsidR="00912C77" w:rsidRDefault="00912C77"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According to </w:t>
      </w:r>
      <w:proofErr w:type="spellStart"/>
      <w:r w:rsidRPr="00F61C79">
        <w:rPr>
          <w:rFonts w:ascii="Times New Roman" w:hAnsi="Times New Roman"/>
          <w:sz w:val="24"/>
          <w:szCs w:val="24"/>
        </w:rPr>
        <w:t>Ejechi</w:t>
      </w:r>
      <w:proofErr w:type="spellEnd"/>
      <w:r w:rsidRPr="00F61C79">
        <w:rPr>
          <w:rFonts w:ascii="Times New Roman" w:hAnsi="Times New Roman"/>
          <w:sz w:val="24"/>
          <w:szCs w:val="24"/>
        </w:rPr>
        <w:t xml:space="preserve"> (2018), sustainable development is crucial to a nation's growth and development in order to successfully raise the meaningful level of life for its citizens. The needs of both the present and the future generations are met by sustainable development. In other words, it is the development that ensures a higher standard of living for everyone, both now </w:t>
      </w:r>
      <w:r w:rsidRPr="00F61C79">
        <w:rPr>
          <w:rFonts w:ascii="Times New Roman" w:hAnsi="Times New Roman"/>
          <w:sz w:val="24"/>
          <w:szCs w:val="24"/>
        </w:rPr>
        <w:lastRenderedPageBreak/>
        <w:t xml:space="preserve">and in the future. Benson </w:t>
      </w:r>
      <w:r w:rsidRPr="00D24778">
        <w:rPr>
          <w:rFonts w:ascii="Times New Roman" w:hAnsi="Times New Roman"/>
          <w:i/>
          <w:sz w:val="24"/>
          <w:szCs w:val="24"/>
        </w:rPr>
        <w:t>et al.</w:t>
      </w:r>
      <w:r w:rsidRPr="00F61C79">
        <w:rPr>
          <w:rFonts w:ascii="Times New Roman" w:hAnsi="Times New Roman"/>
          <w:sz w:val="24"/>
          <w:szCs w:val="24"/>
        </w:rPr>
        <w:t xml:space="preserve"> (2018) states that, while development may be required to satisfy human needs and enhance quality of life, it must take place without impairing the ability of the natural environment to satisfy both current and future requirements. The idea that sustainability advances both the interests of present and future generations as well as the ability of the earth to regenerate, has given rise to the sustainable development movement. Sustainable development, is defined by the World Bank in 2016 as advancement in the social, political, religious, and economic structures of the country. It refers to the overall transformations and development of the society an</w:t>
      </w:r>
      <w:r w:rsidR="001A3B82">
        <w:rPr>
          <w:rFonts w:ascii="Times New Roman" w:hAnsi="Times New Roman"/>
          <w:sz w:val="24"/>
          <w:szCs w:val="24"/>
        </w:rPr>
        <w:t xml:space="preserve">d its inhabitants. In addition, </w:t>
      </w:r>
      <w:r w:rsidRPr="00F61C79">
        <w:rPr>
          <w:rFonts w:ascii="Times New Roman" w:hAnsi="Times New Roman"/>
          <w:sz w:val="24"/>
          <w:szCs w:val="24"/>
        </w:rPr>
        <w:t xml:space="preserve">IFLA (2017) stated that sustainable development is the concept of environmental, economic, and social growth and equality, all within the context of the boundaries of the natural resources of the globe. </w:t>
      </w:r>
    </w:p>
    <w:p w14:paraId="6E364FBA" w14:textId="77777777" w:rsidR="009A404B" w:rsidRPr="00464B50" w:rsidRDefault="009A404B" w:rsidP="00E23C36">
      <w:pPr>
        <w:spacing w:line="240" w:lineRule="auto"/>
        <w:jc w:val="both"/>
        <w:rPr>
          <w:rFonts w:ascii="Times New Roman" w:hAnsi="Times New Roman"/>
          <w:b/>
          <w:sz w:val="24"/>
          <w:szCs w:val="24"/>
        </w:rPr>
      </w:pPr>
      <w:r w:rsidRPr="00464B50">
        <w:rPr>
          <w:rFonts w:ascii="Times New Roman" w:hAnsi="Times New Roman"/>
          <w:b/>
          <w:sz w:val="24"/>
          <w:szCs w:val="24"/>
        </w:rPr>
        <w:t>Public Libraries</w:t>
      </w:r>
    </w:p>
    <w:p w14:paraId="349D7C25" w14:textId="77777777" w:rsidR="00912C77" w:rsidRPr="00F61C79" w:rsidRDefault="00912C77" w:rsidP="00E23C36">
      <w:pPr>
        <w:spacing w:line="240" w:lineRule="auto"/>
        <w:jc w:val="both"/>
        <w:rPr>
          <w:rFonts w:ascii="Times New Roman" w:hAnsi="Times New Roman"/>
          <w:sz w:val="24"/>
          <w:szCs w:val="24"/>
        </w:rPr>
      </w:pPr>
      <w:r w:rsidRPr="00F61C79">
        <w:rPr>
          <w:rFonts w:ascii="Times New Roman" w:hAnsi="Times New Roman"/>
          <w:sz w:val="24"/>
          <w:szCs w:val="24"/>
        </w:rPr>
        <w:t>The primary purpose of the public library, according to Mamman (2015), is to give the local population access to free information.</w:t>
      </w:r>
      <w:r w:rsidR="009A404B">
        <w:rPr>
          <w:rFonts w:ascii="Times New Roman" w:hAnsi="Times New Roman"/>
          <w:sz w:val="24"/>
          <w:szCs w:val="24"/>
        </w:rPr>
        <w:t xml:space="preserve"> </w:t>
      </w:r>
      <w:r w:rsidRPr="00F61C79">
        <w:rPr>
          <w:rFonts w:ascii="Times New Roman" w:hAnsi="Times New Roman"/>
          <w:sz w:val="24"/>
          <w:szCs w:val="24"/>
        </w:rPr>
        <w:t xml:space="preserve">According to Obasi (2015) in a different study, patrons of public libraries in any city come from all walks of life, including the youngest children and the oldest adults, the wealthiest residents and the most economically disadvantaged, as well as the most highly educated and the illiterate. In other words, unlike other types of libraries, whose services are restricted to a specific group of users, the public library embraces all types of customers and has no limit to the clientele it can serve. As a result, IFLA (2016) confirmed that the public library performs specific functions to carry out its mandate, including the following: to support the civic and cultural activities of groups and organizations in a positive way; to make recreation and leisure time wholesome and positive; and to provide the user with access to information about a wide range of human activities, such as agriculture, crafts, The public library's services are available to everyone, and they play a crucial part in gathering, arranging, and using information. They also give people access to a variety of information sources. Additionally, according to IFLA (2016), the public library has a special duty to gather local data and make it available without delay. By gathering, preserving, and facilitating access to materials pertaining to the history of the community and of specific people, it also serves as a memory bank for the past. By offering a variety of information, the public library helps the society to make decisions regarding important matters. Similarly, Public Libraries 2020 (2015) stated that for a library to be successful, it should be based on the culture of the nation or region in which it is located. As a result, it is unlikely to be successful if it follows a structure that is at odds with the culture of its citizens. For the interest of the society, public libraries offer locally </w:t>
      </w:r>
      <w:proofErr w:type="spellStart"/>
      <w:r w:rsidRPr="00F61C79">
        <w:rPr>
          <w:rFonts w:ascii="Times New Roman" w:hAnsi="Times New Roman"/>
          <w:sz w:val="24"/>
          <w:szCs w:val="24"/>
        </w:rPr>
        <w:t>centered</w:t>
      </w:r>
      <w:proofErr w:type="spellEnd"/>
      <w:r w:rsidRPr="00F61C79">
        <w:rPr>
          <w:rFonts w:ascii="Times New Roman" w:hAnsi="Times New Roman"/>
          <w:sz w:val="24"/>
          <w:szCs w:val="24"/>
        </w:rPr>
        <w:t xml:space="preserve"> services and ought to offer community information services. Therefore, it is crucial for librarians to be aware of community changes brought by factors including social and economic development, demographic change, differences in age structure, levels of education, job patterns, and the establishment of new educational and cultural institutions.</w:t>
      </w:r>
      <w:r w:rsidR="008C5485" w:rsidRPr="00F61C79">
        <w:rPr>
          <w:rFonts w:ascii="Times New Roman" w:hAnsi="Times New Roman"/>
          <w:sz w:val="24"/>
          <w:szCs w:val="24"/>
        </w:rPr>
        <w:t xml:space="preserve"> </w:t>
      </w:r>
    </w:p>
    <w:p w14:paraId="18B06EBC" w14:textId="77777777" w:rsidR="008C5485" w:rsidRPr="00F61C79" w:rsidRDefault="008C5485" w:rsidP="00E23C36">
      <w:pPr>
        <w:shd w:val="clear" w:color="auto" w:fill="FFFFFF"/>
        <w:spacing w:before="100" w:beforeAutospacing="1" w:after="100" w:afterAutospacing="1" w:line="240" w:lineRule="auto"/>
        <w:jc w:val="both"/>
        <w:rPr>
          <w:rFonts w:ascii="Times New Roman" w:hAnsi="Times New Roman"/>
          <w:b/>
          <w:sz w:val="24"/>
          <w:szCs w:val="24"/>
        </w:rPr>
      </w:pPr>
      <w:r w:rsidRPr="00F61C79">
        <w:rPr>
          <w:rFonts w:ascii="Times New Roman" w:hAnsi="Times New Roman"/>
          <w:b/>
          <w:sz w:val="24"/>
          <w:szCs w:val="24"/>
        </w:rPr>
        <w:t>Public Access and Public Libraries</w:t>
      </w:r>
    </w:p>
    <w:p w14:paraId="4394ED3A" w14:textId="77777777" w:rsidR="008C5485" w:rsidRPr="00F61C79" w:rsidRDefault="008C5485"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Human development depends on having the ability to explore one's own creativity and new interests. </w:t>
      </w:r>
      <w:proofErr w:type="spellStart"/>
      <w:r w:rsidRPr="00F61C79">
        <w:rPr>
          <w:rFonts w:ascii="Times New Roman" w:hAnsi="Times New Roman"/>
          <w:sz w:val="24"/>
          <w:szCs w:val="24"/>
        </w:rPr>
        <w:t>Boongaarts</w:t>
      </w:r>
      <w:proofErr w:type="spellEnd"/>
      <w:r w:rsidRPr="00F61C79">
        <w:rPr>
          <w:rFonts w:ascii="Times New Roman" w:hAnsi="Times New Roman"/>
          <w:sz w:val="24"/>
          <w:szCs w:val="24"/>
        </w:rPr>
        <w:t xml:space="preserve"> (2016) argued that in order to do this, people must have access to knowledge and imaginative works. The public library can give people access to a wide range of knowledge and creative work that they are unable to obtain on their own, through a variety of various media. The researcher further added that, the public library still serves a crucial role in the community by offering access to significant collections of the world's literature and information, especially local literature. Access to creative and intellectual works makes a significant contribution to one's own education and a fulfilling leisure time.</w:t>
      </w:r>
    </w:p>
    <w:p w14:paraId="435D961F" w14:textId="77777777" w:rsidR="008C5485" w:rsidRPr="00F61C79" w:rsidRDefault="004325F4" w:rsidP="00E23C36">
      <w:pPr>
        <w:spacing w:line="240" w:lineRule="auto"/>
        <w:jc w:val="both"/>
        <w:rPr>
          <w:rFonts w:ascii="Times New Roman" w:hAnsi="Times New Roman"/>
          <w:sz w:val="24"/>
          <w:szCs w:val="24"/>
        </w:rPr>
      </w:pPr>
      <w:r>
        <w:rPr>
          <w:rFonts w:ascii="Times New Roman" w:hAnsi="Times New Roman"/>
          <w:sz w:val="24"/>
          <w:szCs w:val="24"/>
        </w:rPr>
        <w:lastRenderedPageBreak/>
        <w:t>Obasi (2015) asserted</w:t>
      </w:r>
      <w:r w:rsidR="008C5485" w:rsidRPr="00F61C79">
        <w:rPr>
          <w:rFonts w:ascii="Times New Roman" w:hAnsi="Times New Roman"/>
          <w:sz w:val="24"/>
          <w:szCs w:val="24"/>
        </w:rPr>
        <w:t xml:space="preserve"> that public libraries and their services have already been significantly impacted by the continuing technological advancements and the rapid growth in the amount of information that is readily available. These changes have had a profound impact on how information is accessed. In order to fill this vacuum, public libraries must continue to offer material in conventional formats while also granting widespread public access to the Internet (where technologically feasible). In order to maintain their position as a key access point to online information services, public libraries should understand and make use of the opportunities presented by the ongoing and rapid advancements in information and communications technology Pearson &amp; Hall (2015).</w:t>
      </w:r>
    </w:p>
    <w:p w14:paraId="78550B1C" w14:textId="77777777" w:rsidR="008C5485" w:rsidRPr="00F61C79" w:rsidRDefault="008C5485"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According to the United Nations (2015), public access is the most cost-effective, practical, and equitable way to attract the greatest number of new users. For this reason, public libraries are frequently one of the only locations where many people can access computers and the Internet. Public libraries and other community centres can be connected for a fraction of the price of getting to every premise (Pearson and Hall, 2015). In conjunction with support services, these public access facilities offer low- or no-cost basic access "entry points" that can raise digital literacy and increase demand for paid services. The availability of information and the abilities to use it is guaranteed by the more than a million libraries that exist worldwide. </w:t>
      </w:r>
    </w:p>
    <w:p w14:paraId="719827EE" w14:textId="77777777" w:rsidR="008C5485" w:rsidRPr="00F61C79" w:rsidRDefault="008C5485"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A portal to knowledge, skills, and support, public libraries are a global network of 320,000 dependable, secure, and open spaces (73% of which are in developing and transitioning nations). Benson </w:t>
      </w:r>
      <w:r w:rsidRPr="00D24778">
        <w:rPr>
          <w:rFonts w:ascii="Times New Roman" w:hAnsi="Times New Roman"/>
          <w:i/>
          <w:sz w:val="24"/>
          <w:szCs w:val="24"/>
        </w:rPr>
        <w:t>et al.</w:t>
      </w:r>
      <w:r w:rsidRPr="00F61C79">
        <w:rPr>
          <w:rFonts w:ascii="Times New Roman" w:hAnsi="Times New Roman"/>
          <w:sz w:val="24"/>
          <w:szCs w:val="24"/>
        </w:rPr>
        <w:t xml:space="preserve"> (2015) asserted that as a result, while libraries are acknowledged for enhancing literacy, fostering culture, preserving and making heritage accessible, what frequently goes unrecognized is the role they play in ensuring equity of access to life-changing information and communications technologies that assist communities in resolving their most pressing problems. In a similar vein, Reid (2016) noted that libraries aid people in using the internet to acquire health information, advance their education, especially those who are marginalized, such as those who are poor, live in rural areas, or are disabled or of a specific gender, access online government services and find jobs.</w:t>
      </w:r>
    </w:p>
    <w:p w14:paraId="7540D1EA" w14:textId="77777777" w:rsidR="008C5485" w:rsidRPr="00F61C79" w:rsidRDefault="008C5485" w:rsidP="00E23C36">
      <w:pPr>
        <w:spacing w:line="240" w:lineRule="auto"/>
        <w:jc w:val="both"/>
        <w:rPr>
          <w:rFonts w:ascii="Times New Roman" w:hAnsi="Times New Roman"/>
          <w:sz w:val="24"/>
          <w:szCs w:val="24"/>
        </w:rPr>
      </w:pPr>
      <w:r w:rsidRPr="00F61C79">
        <w:rPr>
          <w:rFonts w:ascii="Times New Roman" w:hAnsi="Times New Roman"/>
          <w:sz w:val="24"/>
          <w:szCs w:val="24"/>
        </w:rPr>
        <w:t>Governments have numerous conflicting agendas, and resources that are always in demand (</w:t>
      </w:r>
      <w:proofErr w:type="spellStart"/>
      <w:r w:rsidRPr="00F61C79">
        <w:rPr>
          <w:rFonts w:ascii="Times New Roman" w:hAnsi="Times New Roman"/>
          <w:sz w:val="24"/>
          <w:szCs w:val="24"/>
        </w:rPr>
        <w:t>Siddiquah</w:t>
      </w:r>
      <w:proofErr w:type="spellEnd"/>
      <w:r w:rsidRPr="00F61C79">
        <w:rPr>
          <w:rFonts w:ascii="Times New Roman" w:hAnsi="Times New Roman"/>
          <w:sz w:val="24"/>
          <w:szCs w:val="24"/>
        </w:rPr>
        <w:t xml:space="preserve"> and Salim, 2017). Public libraries have similar traits that allow them to accomplish incredible things with minimal resources. They have a competent and experienced library staff who provide the public with support on technology and training, and supported by taxpayers who are integrated into the infrastructure of the government. By promoting universal literacy, including media and information literacy, Bradley (2016) claimed that library services lead to better results across the SDGs and other government objectives, closing information access gaps, offering assistance to individuals without access, and assisting the government, civil society, and business to better comprehend local information needs. He continued that library services also give citizens a location to obtain government services as well as a network of locations where government programmes and services are delivered; promote ICT access and hire devoted employees to assist people in learning new digital skills to increase digital inclusion. They are the knowledge and heart of research in academic community, and help to preserve global culture, heritage and provides accessibility.</w:t>
      </w:r>
    </w:p>
    <w:p w14:paraId="52C1F2F8" w14:textId="77777777" w:rsidR="008C5485" w:rsidRPr="00F61C79" w:rsidRDefault="008C5485" w:rsidP="00E23C36">
      <w:pPr>
        <w:spacing w:line="240" w:lineRule="auto"/>
        <w:jc w:val="both"/>
        <w:rPr>
          <w:rFonts w:ascii="Times New Roman" w:hAnsi="Times New Roman"/>
          <w:sz w:val="24"/>
          <w:szCs w:val="24"/>
        </w:rPr>
      </w:pPr>
      <w:r w:rsidRPr="00F61C79">
        <w:rPr>
          <w:rFonts w:ascii="Times New Roman" w:hAnsi="Times New Roman"/>
          <w:sz w:val="24"/>
          <w:szCs w:val="24"/>
        </w:rPr>
        <w:t>Another research by Public Libraries 2020 (2015) claimed that using libraries as community centres to provide access to the internet, instruction on how to utilize ICTs, and guidance on how to critically analyse the information accessible is an effective strategy to achieve connectedness over the next billion years. To help libraries and librarians improve the information and services they offer to patrons, training and resources are required. Governments can further rely on public library networks with very modest infrastructure and policy investments.</w:t>
      </w:r>
    </w:p>
    <w:p w14:paraId="759302C3" w14:textId="77777777" w:rsidR="000134C5" w:rsidRPr="00F61C79" w:rsidRDefault="00B70D2A" w:rsidP="00E23C36">
      <w:pPr>
        <w:spacing w:line="240" w:lineRule="auto"/>
        <w:jc w:val="both"/>
        <w:rPr>
          <w:rFonts w:ascii="Times New Roman" w:hAnsi="Times New Roman" w:cs="Times New Roman"/>
          <w:b/>
          <w:sz w:val="24"/>
          <w:szCs w:val="24"/>
        </w:rPr>
      </w:pPr>
      <w:r w:rsidRPr="00F61C79">
        <w:rPr>
          <w:rFonts w:ascii="Times New Roman" w:hAnsi="Times New Roman" w:cs="Times New Roman"/>
          <w:b/>
          <w:sz w:val="24"/>
          <w:szCs w:val="24"/>
        </w:rPr>
        <w:lastRenderedPageBreak/>
        <w:t>Statement of the Research Problem</w:t>
      </w:r>
    </w:p>
    <w:p w14:paraId="23DDD78C" w14:textId="77777777" w:rsidR="00B70D2A" w:rsidRPr="00F61C79" w:rsidRDefault="005A0E9E" w:rsidP="00E23C36">
      <w:pPr>
        <w:shd w:val="clear" w:color="FFFFFF" w:fill="FFFFFF"/>
        <w:spacing w:before="100" w:beforeAutospacing="1" w:after="100" w:afterAutospacing="1" w:line="240" w:lineRule="auto"/>
        <w:jc w:val="both"/>
        <w:rPr>
          <w:rFonts w:ascii="Times New Roman" w:hAnsi="Times New Roman"/>
          <w:sz w:val="24"/>
          <w:szCs w:val="24"/>
        </w:rPr>
      </w:pPr>
      <w:r w:rsidRPr="00F61C79">
        <w:rPr>
          <w:rFonts w:ascii="Times New Roman" w:hAnsi="Times New Roman"/>
          <w:sz w:val="24"/>
          <w:szCs w:val="24"/>
        </w:rPr>
        <w:t>Public</w:t>
      </w:r>
      <w:r w:rsidR="00B70D2A" w:rsidRPr="00F61C79">
        <w:rPr>
          <w:rFonts w:ascii="Times New Roman" w:hAnsi="Times New Roman"/>
          <w:sz w:val="24"/>
          <w:szCs w:val="24"/>
        </w:rPr>
        <w:t xml:space="preserve"> libraries have the ability of reaching out to a wide range of people with life-changing programmes. For the public library to carry out these responsibilities effectively, it has to be equipped, at least, with basic materials and human resources which include, book and non-book materials, information and communication technologies, trained library staff, among others. IFLA (2017) posited that the public library is the best dissemination tool for this purpose, largely because it is regarded as the people’s university and it is open to a wide range of clientele which comprises of literate and illiterate audience. </w:t>
      </w:r>
      <w:r w:rsidR="005C7826" w:rsidRPr="00F61C79">
        <w:rPr>
          <w:rFonts w:ascii="Times New Roman" w:hAnsi="Times New Roman"/>
          <w:sz w:val="24"/>
          <w:szCs w:val="24"/>
        </w:rPr>
        <w:t>The</w:t>
      </w:r>
      <w:r w:rsidR="00B70D2A" w:rsidRPr="00F61C79">
        <w:rPr>
          <w:rFonts w:ascii="Times New Roman" w:hAnsi="Times New Roman"/>
          <w:sz w:val="24"/>
          <w:szCs w:val="24"/>
        </w:rPr>
        <w:t xml:space="preserve"> potential of public libraries in Nigeria in the area of helping to bring about development has not been fully maximised.</w:t>
      </w:r>
    </w:p>
    <w:p w14:paraId="10A2CE22" w14:textId="77777777" w:rsidR="00B70D2A" w:rsidRPr="00F61C79" w:rsidRDefault="00B70D2A" w:rsidP="00E23C36">
      <w:pPr>
        <w:shd w:val="clear" w:color="FFFFFF" w:fill="FFFFFF"/>
        <w:spacing w:before="100" w:beforeAutospacing="1" w:after="100" w:afterAutospacing="1" w:line="240" w:lineRule="auto"/>
        <w:jc w:val="both"/>
        <w:rPr>
          <w:rFonts w:ascii="Times New Roman" w:hAnsi="Times New Roman"/>
          <w:sz w:val="24"/>
          <w:szCs w:val="24"/>
        </w:rPr>
      </w:pPr>
      <w:r w:rsidRPr="00F61C79">
        <w:rPr>
          <w:rFonts w:ascii="Times New Roman" w:hAnsi="Times New Roman"/>
          <w:sz w:val="24"/>
          <w:szCs w:val="24"/>
        </w:rPr>
        <w:t>Furthermore, literature has shown that majority of Nigerian public librarians do not have knowledge of the sustainable development goals and therefore, may not have been actively involved in its implementation. The question is, what could be responsible for this situation? This study therefore seeks to determine the influence of public libraries on the implementation of sustainable development goals in Nigeria.</w:t>
      </w:r>
    </w:p>
    <w:p w14:paraId="50CAB1A3" w14:textId="77777777" w:rsidR="005A0E9E" w:rsidRPr="00A62F10" w:rsidRDefault="005A0E9E" w:rsidP="00E23C36">
      <w:pPr>
        <w:shd w:val="clear" w:color="FFFFFF" w:fill="FFFFFF"/>
        <w:spacing w:before="100" w:beforeAutospacing="1" w:after="100" w:afterAutospacing="1" w:line="240" w:lineRule="auto"/>
        <w:jc w:val="both"/>
        <w:rPr>
          <w:rFonts w:ascii="Times New Roman" w:hAnsi="Times New Roman"/>
          <w:b/>
          <w:sz w:val="24"/>
          <w:szCs w:val="24"/>
        </w:rPr>
      </w:pPr>
      <w:r w:rsidRPr="00A62F10">
        <w:rPr>
          <w:rFonts w:ascii="Times New Roman" w:hAnsi="Times New Roman"/>
          <w:b/>
          <w:sz w:val="24"/>
          <w:szCs w:val="24"/>
        </w:rPr>
        <w:t>Objectives of the study</w:t>
      </w:r>
    </w:p>
    <w:p w14:paraId="0B0D9867" w14:textId="77777777" w:rsidR="004325F4" w:rsidRPr="004325F4" w:rsidRDefault="004325F4" w:rsidP="00E23C36">
      <w:pPr>
        <w:spacing w:line="240" w:lineRule="auto"/>
        <w:jc w:val="both"/>
        <w:rPr>
          <w:rFonts w:ascii="Times New Roman" w:hAnsi="Times New Roman" w:cs="Times New Roman"/>
          <w:sz w:val="24"/>
          <w:szCs w:val="24"/>
        </w:rPr>
      </w:pPr>
      <w:r w:rsidRPr="004325F4">
        <w:rPr>
          <w:rFonts w:ascii="Times New Roman" w:hAnsi="Times New Roman"/>
          <w:sz w:val="24"/>
          <w:szCs w:val="24"/>
        </w:rPr>
        <w:t xml:space="preserve">The general aim of this study was to find </w:t>
      </w:r>
      <w:r w:rsidR="00A62F10" w:rsidRPr="004325F4">
        <w:rPr>
          <w:rFonts w:ascii="Times New Roman" w:hAnsi="Times New Roman"/>
          <w:sz w:val="24"/>
          <w:szCs w:val="24"/>
        </w:rPr>
        <w:t xml:space="preserve">out </w:t>
      </w:r>
      <w:r w:rsidR="00A62F10">
        <w:rPr>
          <w:rFonts w:ascii="Times New Roman" w:hAnsi="Times New Roman"/>
          <w:sz w:val="24"/>
          <w:szCs w:val="24"/>
        </w:rPr>
        <w:t>how</w:t>
      </w:r>
      <w:r>
        <w:rPr>
          <w:rFonts w:ascii="Times New Roman" w:hAnsi="Times New Roman"/>
          <w:sz w:val="24"/>
          <w:szCs w:val="24"/>
        </w:rPr>
        <w:t xml:space="preserve"> </w:t>
      </w:r>
      <w:r>
        <w:rPr>
          <w:rFonts w:ascii="Times New Roman" w:hAnsi="Times New Roman" w:cs="Times New Roman"/>
          <w:sz w:val="24"/>
          <w:szCs w:val="24"/>
        </w:rPr>
        <w:t>public a</w:t>
      </w:r>
      <w:r w:rsidRPr="004325F4">
        <w:rPr>
          <w:rFonts w:ascii="Times New Roman" w:hAnsi="Times New Roman" w:cs="Times New Roman"/>
          <w:sz w:val="24"/>
          <w:szCs w:val="24"/>
        </w:rPr>
        <w:t>ccess</w:t>
      </w:r>
      <w:r>
        <w:rPr>
          <w:rFonts w:ascii="Times New Roman" w:hAnsi="Times New Roman" w:cs="Times New Roman"/>
          <w:sz w:val="24"/>
          <w:szCs w:val="24"/>
        </w:rPr>
        <w:t xml:space="preserve"> and awareness l</w:t>
      </w:r>
      <w:r w:rsidRPr="004325F4">
        <w:rPr>
          <w:rFonts w:ascii="Times New Roman" w:hAnsi="Times New Roman" w:cs="Times New Roman"/>
          <w:sz w:val="24"/>
          <w:szCs w:val="24"/>
        </w:rPr>
        <w:t xml:space="preserve">evel of </w:t>
      </w:r>
      <w:r>
        <w:rPr>
          <w:rFonts w:ascii="Times New Roman" w:hAnsi="Times New Roman" w:cs="Times New Roman"/>
          <w:sz w:val="24"/>
          <w:szCs w:val="24"/>
        </w:rPr>
        <w:t>public l</w:t>
      </w:r>
      <w:r w:rsidRPr="004325F4">
        <w:rPr>
          <w:rFonts w:ascii="Times New Roman" w:hAnsi="Times New Roman" w:cs="Times New Roman"/>
          <w:sz w:val="24"/>
          <w:szCs w:val="24"/>
        </w:rPr>
        <w:t xml:space="preserve">ibrarians </w:t>
      </w:r>
      <w:r>
        <w:rPr>
          <w:rFonts w:ascii="Times New Roman" w:hAnsi="Times New Roman" w:cs="Times New Roman"/>
          <w:sz w:val="24"/>
          <w:szCs w:val="24"/>
        </w:rPr>
        <w:t>can be used as tools for effective i</w:t>
      </w:r>
      <w:r w:rsidRPr="004325F4">
        <w:rPr>
          <w:rFonts w:ascii="Times New Roman" w:hAnsi="Times New Roman" w:cs="Times New Roman"/>
          <w:sz w:val="24"/>
          <w:szCs w:val="24"/>
        </w:rPr>
        <w:t>mplementat</w:t>
      </w:r>
      <w:r>
        <w:rPr>
          <w:rFonts w:ascii="Times New Roman" w:hAnsi="Times New Roman" w:cs="Times New Roman"/>
          <w:sz w:val="24"/>
          <w:szCs w:val="24"/>
        </w:rPr>
        <w:t>ion of Sustainable Development G</w:t>
      </w:r>
      <w:r w:rsidRPr="004325F4">
        <w:rPr>
          <w:rFonts w:ascii="Times New Roman" w:hAnsi="Times New Roman" w:cs="Times New Roman"/>
          <w:sz w:val="24"/>
          <w:szCs w:val="24"/>
        </w:rPr>
        <w:t>oals in Nigeria.</w:t>
      </w:r>
      <w:r>
        <w:rPr>
          <w:rFonts w:ascii="Times New Roman" w:hAnsi="Times New Roman" w:cs="Times New Roman"/>
          <w:sz w:val="24"/>
          <w:szCs w:val="24"/>
        </w:rPr>
        <w:t xml:space="preserve"> Specifically, the study was designed to:</w:t>
      </w:r>
    </w:p>
    <w:p w14:paraId="239C6742" w14:textId="77777777" w:rsidR="005A0E9E" w:rsidRPr="00F61C79" w:rsidRDefault="005A0E9E" w:rsidP="00E23C36">
      <w:pPr>
        <w:pStyle w:val="ListParagraph"/>
        <w:numPr>
          <w:ilvl w:val="0"/>
          <w:numId w:val="2"/>
        </w:numPr>
        <w:spacing w:before="100" w:beforeAutospacing="1" w:after="100" w:afterAutospacing="1" w:line="240" w:lineRule="auto"/>
        <w:jc w:val="both"/>
        <w:rPr>
          <w:rFonts w:ascii="Times New Roman" w:eastAsia="Times New Roman" w:hAnsi="Times New Roman"/>
          <w:sz w:val="24"/>
          <w:szCs w:val="24"/>
        </w:rPr>
      </w:pPr>
      <w:r w:rsidRPr="00F61C79">
        <w:rPr>
          <w:rFonts w:ascii="Times New Roman" w:eastAsia="Times New Roman" w:hAnsi="Times New Roman"/>
          <w:sz w:val="24"/>
          <w:szCs w:val="24"/>
        </w:rPr>
        <w:t>determine the level of awareness of sustainable development goals in public libraries in Nigeria;</w:t>
      </w:r>
    </w:p>
    <w:p w14:paraId="42321F86" w14:textId="77777777" w:rsidR="005A0E9E" w:rsidRPr="00F61C79" w:rsidRDefault="005A0E9E" w:rsidP="00E23C36">
      <w:pPr>
        <w:pStyle w:val="ListParagraph"/>
        <w:numPr>
          <w:ilvl w:val="0"/>
          <w:numId w:val="2"/>
        </w:numPr>
        <w:spacing w:before="100" w:beforeAutospacing="1" w:after="100" w:afterAutospacing="1" w:line="240" w:lineRule="auto"/>
        <w:jc w:val="both"/>
        <w:rPr>
          <w:rStyle w:val="fontstyle01"/>
          <w:rFonts w:ascii="Times New Roman" w:eastAsia="Times New Roman" w:hAnsi="Times New Roman"/>
          <w:color w:val="auto"/>
        </w:rPr>
      </w:pPr>
      <w:r w:rsidRPr="00F61C79">
        <w:rPr>
          <w:rStyle w:val="fontstyle01"/>
          <w:rFonts w:ascii="Times New Roman" w:hAnsi="Times New Roman"/>
          <w:color w:val="auto"/>
        </w:rPr>
        <w:t>ascertain the influence of public libraries on the overall development of its users.</w:t>
      </w:r>
    </w:p>
    <w:p w14:paraId="17F03BA3" w14:textId="77777777" w:rsidR="005507B3" w:rsidRPr="00DF62B1" w:rsidRDefault="005A0E9E" w:rsidP="00E23C36">
      <w:pPr>
        <w:spacing w:before="100" w:beforeAutospacing="1" w:after="100" w:afterAutospacing="1" w:line="240" w:lineRule="auto"/>
        <w:jc w:val="both"/>
        <w:rPr>
          <w:rFonts w:ascii="Times New Roman" w:eastAsia="Times New Roman" w:hAnsi="Times New Roman"/>
          <w:b/>
          <w:sz w:val="24"/>
          <w:szCs w:val="24"/>
        </w:rPr>
      </w:pPr>
      <w:r w:rsidRPr="00F61C79">
        <w:rPr>
          <w:rStyle w:val="fontstyle01"/>
          <w:rFonts w:ascii="Times New Roman" w:eastAsia="Times New Roman" w:hAnsi="Times New Roman"/>
          <w:b/>
          <w:color w:val="auto"/>
        </w:rPr>
        <w:t>Research Methodology</w:t>
      </w:r>
    </w:p>
    <w:p w14:paraId="762C9B87" w14:textId="77777777" w:rsidR="005507B3" w:rsidRDefault="005A636D" w:rsidP="00E23C36">
      <w:pPr>
        <w:spacing w:line="240" w:lineRule="auto"/>
        <w:jc w:val="both"/>
        <w:rPr>
          <w:rFonts w:ascii="Times New Roman" w:hAnsi="Times New Roman"/>
          <w:sz w:val="24"/>
          <w:szCs w:val="24"/>
        </w:rPr>
      </w:pPr>
      <w:r>
        <w:rPr>
          <w:rFonts w:ascii="Times New Roman" w:hAnsi="Times New Roman"/>
          <w:sz w:val="24"/>
          <w:szCs w:val="24"/>
        </w:rPr>
        <w:t>This study adopted a descriptive</w:t>
      </w:r>
      <w:r w:rsidR="00DF62B1">
        <w:rPr>
          <w:rFonts w:ascii="Times New Roman" w:hAnsi="Times New Roman"/>
          <w:sz w:val="24"/>
          <w:szCs w:val="24"/>
        </w:rPr>
        <w:t xml:space="preserve"> research method. </w:t>
      </w:r>
      <w:r w:rsidR="005507B3" w:rsidRPr="00F61C79">
        <w:rPr>
          <w:rFonts w:ascii="Times New Roman" w:hAnsi="Times New Roman"/>
          <w:sz w:val="24"/>
          <w:szCs w:val="24"/>
        </w:rPr>
        <w:t>The population is made up of 1,</w:t>
      </w:r>
      <w:r w:rsidR="00DF62B1">
        <w:rPr>
          <w:rFonts w:ascii="Times New Roman" w:hAnsi="Times New Roman"/>
          <w:sz w:val="24"/>
          <w:szCs w:val="24"/>
        </w:rPr>
        <w:t>776 library staff which includes</w:t>
      </w:r>
      <w:r w:rsidR="005507B3" w:rsidRPr="00F61C79">
        <w:rPr>
          <w:rFonts w:ascii="Times New Roman" w:hAnsi="Times New Roman"/>
          <w:sz w:val="24"/>
          <w:szCs w:val="24"/>
        </w:rPr>
        <w:t xml:space="preserve"> certified librarians, library officers and library assistants from the 37 public library headquarters and their annexes in each of the state capitals, including Federal Capital Territo</w:t>
      </w:r>
      <w:r w:rsidR="004F1551">
        <w:rPr>
          <w:rFonts w:ascii="Times New Roman" w:hAnsi="Times New Roman"/>
          <w:sz w:val="24"/>
          <w:szCs w:val="24"/>
        </w:rPr>
        <w:t xml:space="preserve">ry, Abuja. </w:t>
      </w:r>
      <w:r w:rsidR="005507B3" w:rsidRPr="00F61C79">
        <w:rPr>
          <w:rFonts w:ascii="Times New Roman" w:hAnsi="Times New Roman"/>
          <w:sz w:val="24"/>
          <w:szCs w:val="24"/>
        </w:rPr>
        <w:t>The population of users of public libraries in Nigeria, is unknown. It could not be certified how many people visit the public libraries in Nigeria because most public libraries do not have current working registers for their users.</w:t>
      </w:r>
    </w:p>
    <w:p w14:paraId="2857768A" w14:textId="77777777" w:rsidR="004325F4" w:rsidRPr="00F61C79" w:rsidRDefault="004325F4" w:rsidP="00E23C36">
      <w:pPr>
        <w:spacing w:line="240" w:lineRule="auto"/>
        <w:jc w:val="both"/>
        <w:rPr>
          <w:rFonts w:ascii="Times New Roman" w:hAnsi="Times New Roman"/>
          <w:sz w:val="24"/>
          <w:szCs w:val="24"/>
        </w:rPr>
      </w:pPr>
    </w:p>
    <w:p w14:paraId="3E6B6692" w14:textId="77777777" w:rsidR="005507B3" w:rsidRPr="00F61C79" w:rsidRDefault="005507B3" w:rsidP="00E23C36">
      <w:pPr>
        <w:spacing w:line="240" w:lineRule="auto"/>
        <w:jc w:val="both"/>
        <w:rPr>
          <w:rFonts w:ascii="Times New Roman" w:hAnsi="Times New Roman"/>
          <w:b/>
          <w:sz w:val="24"/>
          <w:szCs w:val="24"/>
        </w:rPr>
      </w:pPr>
      <w:r w:rsidRPr="00F61C79">
        <w:rPr>
          <w:rFonts w:ascii="Times New Roman" w:hAnsi="Times New Roman"/>
          <w:b/>
          <w:sz w:val="24"/>
          <w:szCs w:val="24"/>
        </w:rPr>
        <w:t>Sample and Sampling Technique</w:t>
      </w:r>
    </w:p>
    <w:p w14:paraId="394AD218"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 Quota sampling procedure was used to select 6 states, one each from the 6 geopolitical zones of Nigeria. These states are, Nasarawa (North Central); Adamawa (North East); Kaduna (North West); Enugu (South East); Cross river (South South); and Lagos </w:t>
      </w:r>
      <w:r w:rsidR="00DF62B1">
        <w:rPr>
          <w:rFonts w:ascii="Times New Roman" w:hAnsi="Times New Roman"/>
          <w:sz w:val="24"/>
          <w:szCs w:val="24"/>
        </w:rPr>
        <w:t>(South West).</w:t>
      </w:r>
    </w:p>
    <w:p w14:paraId="066AC182" w14:textId="77777777" w:rsidR="005507B3" w:rsidRPr="00F61C79" w:rsidRDefault="005507B3" w:rsidP="00E23C36">
      <w:pPr>
        <w:spacing w:line="240" w:lineRule="auto"/>
        <w:jc w:val="both"/>
        <w:rPr>
          <w:rFonts w:ascii="Times New Roman" w:hAnsi="Times New Roman"/>
          <w:b/>
          <w:sz w:val="24"/>
          <w:szCs w:val="24"/>
        </w:rPr>
      </w:pPr>
      <w:r w:rsidRPr="00F61C79">
        <w:rPr>
          <w:rFonts w:ascii="Times New Roman" w:hAnsi="Times New Roman"/>
          <w:b/>
          <w:sz w:val="24"/>
          <w:szCs w:val="24"/>
        </w:rPr>
        <w:t xml:space="preserve">Sampling of Library Users </w:t>
      </w:r>
    </w:p>
    <w:p w14:paraId="488E4316"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The public library is a library that is open to all and sundry and from preliminary studies, it was noted that most public libraries in Nigeria do not have current record of their active users. As such, the population of public library users was undeterminable.  Therefore, the sample size for users was gotten from a formula of getting a sample size from an unknown population as stated by Smith (2018): (See Appendix I)   </w:t>
      </w:r>
    </w:p>
    <w:p w14:paraId="14B078F0" w14:textId="77777777" w:rsidR="005507B3" w:rsidRPr="00F61C79" w:rsidRDefault="005507B3" w:rsidP="00E23C36">
      <w:pPr>
        <w:spacing w:line="240" w:lineRule="auto"/>
        <w:jc w:val="both"/>
        <w:rPr>
          <w:rFonts w:ascii="Times New Roman" w:hAnsi="Times New Roman"/>
          <w:sz w:val="24"/>
          <w:szCs w:val="24"/>
          <w:vertAlign w:val="superscript"/>
        </w:rPr>
      </w:pPr>
      <w:r w:rsidRPr="00F61C79">
        <w:rPr>
          <w:rFonts w:ascii="Times New Roman" w:hAnsi="Times New Roman"/>
          <w:sz w:val="24"/>
          <w:szCs w:val="24"/>
        </w:rPr>
        <w:lastRenderedPageBreak/>
        <w:t xml:space="preserve">(Z-score) </w:t>
      </w:r>
      <w:r w:rsidRPr="00F61C79">
        <w:rPr>
          <w:rFonts w:ascii="Times New Roman" w:hAnsi="Times New Roman"/>
          <w:sz w:val="24"/>
          <w:szCs w:val="24"/>
          <w:vertAlign w:val="superscript"/>
        </w:rPr>
        <w:t xml:space="preserve">2 </w:t>
      </w:r>
      <w:r w:rsidRPr="00F61C79">
        <w:rPr>
          <w:rFonts w:ascii="Times New Roman" w:hAnsi="Times New Roman"/>
          <w:sz w:val="24"/>
          <w:szCs w:val="24"/>
        </w:rPr>
        <w:t xml:space="preserve">*standard Deviation * (1- standard Deviation) / (Margin of error) </w:t>
      </w:r>
      <w:r w:rsidRPr="00F61C79">
        <w:rPr>
          <w:rFonts w:ascii="Times New Roman" w:hAnsi="Times New Roman"/>
          <w:sz w:val="24"/>
          <w:szCs w:val="24"/>
          <w:vertAlign w:val="superscript"/>
        </w:rPr>
        <w:t>2</w:t>
      </w:r>
    </w:p>
    <w:p w14:paraId="511C4FC6"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(1.96)</w:t>
      </w:r>
      <w:r w:rsidRPr="00F61C79">
        <w:rPr>
          <w:rFonts w:ascii="Times New Roman" w:hAnsi="Times New Roman"/>
          <w:sz w:val="24"/>
          <w:szCs w:val="24"/>
          <w:vertAlign w:val="superscript"/>
        </w:rPr>
        <w:t>2</w:t>
      </w:r>
      <w:r w:rsidRPr="00F61C79">
        <w:rPr>
          <w:rFonts w:ascii="Times New Roman" w:hAnsi="Times New Roman"/>
          <w:sz w:val="24"/>
          <w:szCs w:val="24"/>
        </w:rPr>
        <w:t xml:space="preserve"> * .5(.5) / (.05)</w:t>
      </w:r>
      <w:r w:rsidRPr="00F61C79">
        <w:rPr>
          <w:rFonts w:ascii="Times New Roman" w:hAnsi="Times New Roman"/>
          <w:sz w:val="24"/>
          <w:szCs w:val="24"/>
          <w:vertAlign w:val="superscript"/>
        </w:rPr>
        <w:t>2</w:t>
      </w:r>
    </w:p>
    <w:p w14:paraId="462D4ECC"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(3.8416 * .25) / .0025</w:t>
      </w:r>
    </w:p>
    <w:p w14:paraId="5334C937"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384.16</w:t>
      </w:r>
    </w:p>
    <w:p w14:paraId="2B182C68" w14:textId="77777777" w:rsidR="005507B3" w:rsidRPr="00F61C79" w:rsidRDefault="005507B3" w:rsidP="00E23C36">
      <w:pPr>
        <w:spacing w:line="240" w:lineRule="auto"/>
        <w:jc w:val="both"/>
        <w:rPr>
          <w:rFonts w:ascii="Times New Roman" w:hAnsi="Times New Roman"/>
          <w:sz w:val="24"/>
          <w:szCs w:val="24"/>
          <w:vertAlign w:val="superscript"/>
        </w:rPr>
      </w:pPr>
      <w:r w:rsidRPr="00F61C79">
        <w:rPr>
          <w:rFonts w:ascii="Times New Roman" w:hAnsi="Times New Roman"/>
          <w:sz w:val="24"/>
          <w:szCs w:val="24"/>
        </w:rPr>
        <w:t>= 384 users</w:t>
      </w:r>
      <w:r w:rsidRPr="00F61C79">
        <w:rPr>
          <w:rFonts w:ascii="Times New Roman" w:hAnsi="Times New Roman"/>
          <w:sz w:val="24"/>
          <w:szCs w:val="24"/>
          <w:vertAlign w:val="superscript"/>
        </w:rPr>
        <w:t xml:space="preserve">        </w:t>
      </w:r>
    </w:p>
    <w:p w14:paraId="596C5B0F"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Stratified proportionate sampling procedure was used to equally divide 384 users between the 6 selected states. Each state had 64 users.</w:t>
      </w:r>
    </w:p>
    <w:p w14:paraId="2CEE4104" w14:textId="77777777" w:rsidR="005507B3" w:rsidRPr="00F61C79" w:rsidRDefault="005507B3" w:rsidP="00E23C36">
      <w:pPr>
        <w:spacing w:line="240" w:lineRule="auto"/>
        <w:jc w:val="both"/>
        <w:rPr>
          <w:rFonts w:ascii="Times New Roman" w:hAnsi="Times New Roman"/>
          <w:b/>
          <w:sz w:val="24"/>
          <w:szCs w:val="24"/>
        </w:rPr>
      </w:pPr>
      <w:r w:rsidRPr="00F61C79">
        <w:rPr>
          <w:rFonts w:ascii="Times New Roman" w:hAnsi="Times New Roman"/>
          <w:b/>
          <w:sz w:val="24"/>
          <w:szCs w:val="24"/>
        </w:rPr>
        <w:t>Sampling of Library Staff</w:t>
      </w:r>
    </w:p>
    <w:p w14:paraId="4B4105E0"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According to LRCN (2018), the total number of library staff in the six selected states is 169. Purposive sampling procedure was used to select only public library headquarters in each of the selected states; this is because any developmental idea stems from the headquarters </w:t>
      </w:r>
      <w:r w:rsidR="00C67286">
        <w:rPr>
          <w:rFonts w:ascii="Times New Roman" w:hAnsi="Times New Roman"/>
          <w:sz w:val="24"/>
          <w:szCs w:val="24"/>
        </w:rPr>
        <w:t xml:space="preserve">and spreads to other branches. </w:t>
      </w:r>
    </w:p>
    <w:p w14:paraId="188B50E6" w14:textId="77777777" w:rsidR="005507B3" w:rsidRPr="00E23C36" w:rsidRDefault="00E23C36" w:rsidP="00E23C36">
      <w:pPr>
        <w:spacing w:line="240" w:lineRule="auto"/>
        <w:jc w:val="both"/>
        <w:rPr>
          <w:rFonts w:ascii="Times New Roman" w:hAnsi="Times New Roman"/>
          <w:b/>
          <w:sz w:val="24"/>
          <w:szCs w:val="24"/>
        </w:rPr>
      </w:pPr>
      <w:r w:rsidRPr="00C57005">
        <w:rPr>
          <w:rFonts w:ascii="Times New Roman" w:hAnsi="Times New Roman"/>
          <w:b/>
          <w:sz w:val="24"/>
          <w:szCs w:val="24"/>
        </w:rPr>
        <w:t>Table 1:</w:t>
      </w:r>
      <w:r>
        <w:rPr>
          <w:rFonts w:ascii="Times New Roman" w:hAnsi="Times New Roman"/>
          <w:sz w:val="24"/>
          <w:szCs w:val="24"/>
        </w:rPr>
        <w:t xml:space="preserve"> </w:t>
      </w:r>
      <w:r w:rsidR="005507B3" w:rsidRPr="00E23C36">
        <w:rPr>
          <w:rFonts w:ascii="Times New Roman" w:hAnsi="Times New Roman"/>
          <w:b/>
          <w:sz w:val="24"/>
          <w:szCs w:val="24"/>
        </w:rPr>
        <w:t>Total Sample of Library staff</w:t>
      </w:r>
    </w:p>
    <w:tbl>
      <w:tblPr>
        <w:tblW w:w="8865" w:type="dxa"/>
        <w:tblLook w:val="0000" w:firstRow="0" w:lastRow="0" w:firstColumn="0" w:lastColumn="0" w:noHBand="0" w:noVBand="0"/>
      </w:tblPr>
      <w:tblGrid>
        <w:gridCol w:w="615"/>
        <w:gridCol w:w="3179"/>
        <w:gridCol w:w="1203"/>
        <w:gridCol w:w="1573"/>
        <w:gridCol w:w="1719"/>
        <w:gridCol w:w="576"/>
      </w:tblGrid>
      <w:tr w:rsidR="00F61C79" w:rsidRPr="00F61C79" w14:paraId="2C5785B2" w14:textId="77777777" w:rsidTr="006E1F16">
        <w:tc>
          <w:tcPr>
            <w:tcW w:w="615" w:type="dxa"/>
            <w:tcBorders>
              <w:top w:val="single" w:sz="4" w:space="0" w:color="auto"/>
              <w:bottom w:val="single" w:sz="4" w:space="0" w:color="auto"/>
            </w:tcBorders>
            <w:vAlign w:val="center"/>
          </w:tcPr>
          <w:p w14:paraId="33AB37F6"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 xml:space="preserve">S/N </w:t>
            </w:r>
          </w:p>
        </w:tc>
        <w:tc>
          <w:tcPr>
            <w:tcW w:w="3179" w:type="dxa"/>
            <w:tcBorders>
              <w:top w:val="single" w:sz="4" w:space="0" w:color="auto"/>
              <w:bottom w:val="single" w:sz="4" w:space="0" w:color="auto"/>
            </w:tcBorders>
            <w:vAlign w:val="center"/>
          </w:tcPr>
          <w:p w14:paraId="4A8E98E1"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 xml:space="preserve">Name of Library </w:t>
            </w:r>
          </w:p>
        </w:tc>
        <w:tc>
          <w:tcPr>
            <w:tcW w:w="1203" w:type="dxa"/>
            <w:tcBorders>
              <w:top w:val="single" w:sz="4" w:space="0" w:color="auto"/>
              <w:bottom w:val="single" w:sz="4" w:space="0" w:color="auto"/>
            </w:tcBorders>
            <w:vAlign w:val="center"/>
          </w:tcPr>
          <w:p w14:paraId="5B8BD8A3"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No of Certified</w:t>
            </w:r>
            <w:r w:rsidRPr="00F61C79">
              <w:rPr>
                <w:rFonts w:ascii="Times New Roman" w:eastAsia="Times New Roman" w:hAnsi="Times New Roman"/>
                <w:bCs/>
                <w:sz w:val="24"/>
                <w:szCs w:val="24"/>
              </w:rPr>
              <w:br/>
              <w:t>Librarians</w:t>
            </w:r>
          </w:p>
        </w:tc>
        <w:tc>
          <w:tcPr>
            <w:tcW w:w="1573" w:type="dxa"/>
            <w:tcBorders>
              <w:top w:val="single" w:sz="4" w:space="0" w:color="auto"/>
              <w:bottom w:val="single" w:sz="4" w:space="0" w:color="auto"/>
            </w:tcBorders>
            <w:vAlign w:val="center"/>
          </w:tcPr>
          <w:p w14:paraId="1F02CA72"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No of Library</w:t>
            </w:r>
            <w:r w:rsidRPr="00F61C79">
              <w:rPr>
                <w:rFonts w:ascii="Times New Roman" w:eastAsia="Times New Roman" w:hAnsi="Times New Roman"/>
                <w:bCs/>
                <w:sz w:val="24"/>
                <w:szCs w:val="24"/>
              </w:rPr>
              <w:br/>
              <w:t>Officers (LO)</w:t>
            </w:r>
          </w:p>
        </w:tc>
        <w:tc>
          <w:tcPr>
            <w:tcW w:w="1719" w:type="dxa"/>
            <w:tcBorders>
              <w:top w:val="single" w:sz="4" w:space="0" w:color="auto"/>
              <w:bottom w:val="single" w:sz="4" w:space="0" w:color="auto"/>
            </w:tcBorders>
            <w:vAlign w:val="center"/>
          </w:tcPr>
          <w:p w14:paraId="491D3A1A"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No of Library</w:t>
            </w:r>
            <w:r w:rsidRPr="00F61C79">
              <w:rPr>
                <w:rFonts w:ascii="Times New Roman" w:eastAsia="Times New Roman" w:hAnsi="Times New Roman"/>
                <w:bCs/>
                <w:sz w:val="24"/>
                <w:szCs w:val="24"/>
              </w:rPr>
              <w:br/>
              <w:t xml:space="preserve">Assistants (LA) </w:t>
            </w:r>
          </w:p>
        </w:tc>
        <w:tc>
          <w:tcPr>
            <w:tcW w:w="576" w:type="dxa"/>
            <w:tcBorders>
              <w:top w:val="single" w:sz="4" w:space="0" w:color="auto"/>
              <w:bottom w:val="single" w:sz="4" w:space="0" w:color="auto"/>
            </w:tcBorders>
            <w:vAlign w:val="center"/>
          </w:tcPr>
          <w:p w14:paraId="014AC440" w14:textId="77777777" w:rsidR="005507B3" w:rsidRPr="00F61C79" w:rsidRDefault="005507B3" w:rsidP="00E23C36">
            <w:pPr>
              <w:spacing w:after="0" w:line="240" w:lineRule="auto"/>
              <w:rPr>
                <w:rFonts w:ascii="Times New Roman" w:eastAsia="Times New Roman" w:hAnsi="Times New Roman"/>
                <w:bCs/>
                <w:sz w:val="24"/>
                <w:szCs w:val="24"/>
              </w:rPr>
            </w:pPr>
          </w:p>
        </w:tc>
      </w:tr>
      <w:tr w:rsidR="00F61C79" w:rsidRPr="00F61C79" w14:paraId="0574CADA" w14:textId="77777777" w:rsidTr="006E1F16">
        <w:tc>
          <w:tcPr>
            <w:tcW w:w="615" w:type="dxa"/>
            <w:tcBorders>
              <w:top w:val="single" w:sz="4" w:space="0" w:color="auto"/>
            </w:tcBorders>
            <w:vAlign w:val="center"/>
          </w:tcPr>
          <w:p w14:paraId="34B0CB38"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1</w:t>
            </w:r>
          </w:p>
        </w:tc>
        <w:tc>
          <w:tcPr>
            <w:tcW w:w="3179" w:type="dxa"/>
            <w:tcBorders>
              <w:top w:val="single" w:sz="4" w:space="0" w:color="auto"/>
            </w:tcBorders>
            <w:vAlign w:val="center"/>
          </w:tcPr>
          <w:p w14:paraId="7D70E23E"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Adamawa State Library Board, Yola </w:t>
            </w:r>
          </w:p>
        </w:tc>
        <w:tc>
          <w:tcPr>
            <w:tcW w:w="1203" w:type="dxa"/>
            <w:tcBorders>
              <w:top w:val="single" w:sz="4" w:space="0" w:color="auto"/>
            </w:tcBorders>
            <w:vAlign w:val="center"/>
          </w:tcPr>
          <w:p w14:paraId="6EA4643C"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17</w:t>
            </w:r>
          </w:p>
        </w:tc>
        <w:tc>
          <w:tcPr>
            <w:tcW w:w="1573" w:type="dxa"/>
            <w:tcBorders>
              <w:top w:val="single" w:sz="4" w:space="0" w:color="auto"/>
            </w:tcBorders>
            <w:vAlign w:val="center"/>
          </w:tcPr>
          <w:p w14:paraId="33A65632"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17</w:t>
            </w:r>
          </w:p>
        </w:tc>
        <w:tc>
          <w:tcPr>
            <w:tcW w:w="1719" w:type="dxa"/>
            <w:tcBorders>
              <w:top w:val="single" w:sz="4" w:space="0" w:color="auto"/>
            </w:tcBorders>
            <w:vAlign w:val="center"/>
          </w:tcPr>
          <w:p w14:paraId="0F459482"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5 </w:t>
            </w:r>
          </w:p>
        </w:tc>
        <w:tc>
          <w:tcPr>
            <w:tcW w:w="576" w:type="dxa"/>
            <w:tcBorders>
              <w:top w:val="single" w:sz="4" w:space="0" w:color="auto"/>
            </w:tcBorders>
            <w:vAlign w:val="center"/>
          </w:tcPr>
          <w:p w14:paraId="7B5EF89E" w14:textId="77777777" w:rsidR="005507B3" w:rsidRPr="00F61C79" w:rsidRDefault="005507B3" w:rsidP="00E23C36">
            <w:pPr>
              <w:spacing w:after="0" w:line="240" w:lineRule="auto"/>
              <w:rPr>
                <w:rFonts w:ascii="Times New Roman" w:eastAsia="Times New Roman" w:hAnsi="Times New Roman"/>
                <w:sz w:val="24"/>
                <w:szCs w:val="24"/>
              </w:rPr>
            </w:pPr>
          </w:p>
        </w:tc>
      </w:tr>
      <w:tr w:rsidR="00F61C79" w:rsidRPr="00F61C79" w14:paraId="51294203" w14:textId="77777777" w:rsidTr="006E1F16">
        <w:tc>
          <w:tcPr>
            <w:tcW w:w="615" w:type="dxa"/>
            <w:vAlign w:val="center"/>
          </w:tcPr>
          <w:p w14:paraId="6C96ADA3"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2</w:t>
            </w:r>
          </w:p>
        </w:tc>
        <w:tc>
          <w:tcPr>
            <w:tcW w:w="3179" w:type="dxa"/>
            <w:vAlign w:val="center"/>
          </w:tcPr>
          <w:p w14:paraId="6B903901"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Cross River State Library Board, Calabar </w:t>
            </w:r>
          </w:p>
        </w:tc>
        <w:tc>
          <w:tcPr>
            <w:tcW w:w="1203" w:type="dxa"/>
            <w:vAlign w:val="center"/>
          </w:tcPr>
          <w:p w14:paraId="16E7BFB2"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5 </w:t>
            </w:r>
          </w:p>
        </w:tc>
        <w:tc>
          <w:tcPr>
            <w:tcW w:w="1573" w:type="dxa"/>
            <w:vAlign w:val="center"/>
          </w:tcPr>
          <w:p w14:paraId="53B1CB88"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6 </w:t>
            </w:r>
          </w:p>
        </w:tc>
        <w:tc>
          <w:tcPr>
            <w:tcW w:w="1719" w:type="dxa"/>
            <w:vAlign w:val="center"/>
          </w:tcPr>
          <w:p w14:paraId="66D9FF43"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20 </w:t>
            </w:r>
          </w:p>
        </w:tc>
        <w:tc>
          <w:tcPr>
            <w:tcW w:w="576" w:type="dxa"/>
            <w:vAlign w:val="center"/>
          </w:tcPr>
          <w:p w14:paraId="5422ABE5" w14:textId="77777777" w:rsidR="005507B3" w:rsidRPr="00F61C79" w:rsidRDefault="005507B3" w:rsidP="00E23C36">
            <w:pPr>
              <w:spacing w:after="0" w:line="240" w:lineRule="auto"/>
              <w:rPr>
                <w:rFonts w:ascii="Times New Roman" w:eastAsia="Times New Roman" w:hAnsi="Times New Roman"/>
                <w:sz w:val="24"/>
                <w:szCs w:val="24"/>
              </w:rPr>
            </w:pPr>
          </w:p>
        </w:tc>
      </w:tr>
      <w:tr w:rsidR="00F61C79" w:rsidRPr="00F61C79" w14:paraId="2C9E714B" w14:textId="77777777" w:rsidTr="006E1F16">
        <w:tc>
          <w:tcPr>
            <w:tcW w:w="615" w:type="dxa"/>
            <w:vAlign w:val="center"/>
          </w:tcPr>
          <w:p w14:paraId="36D6546B"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3</w:t>
            </w:r>
          </w:p>
        </w:tc>
        <w:tc>
          <w:tcPr>
            <w:tcW w:w="3179" w:type="dxa"/>
            <w:vAlign w:val="center"/>
          </w:tcPr>
          <w:p w14:paraId="577152DA"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Enugu State Library Board, Enugu </w:t>
            </w:r>
          </w:p>
        </w:tc>
        <w:tc>
          <w:tcPr>
            <w:tcW w:w="1203" w:type="dxa"/>
            <w:vAlign w:val="center"/>
          </w:tcPr>
          <w:p w14:paraId="31846810"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8 </w:t>
            </w:r>
          </w:p>
        </w:tc>
        <w:tc>
          <w:tcPr>
            <w:tcW w:w="1573" w:type="dxa"/>
            <w:vAlign w:val="center"/>
          </w:tcPr>
          <w:p w14:paraId="3F98F2BF"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1 </w:t>
            </w:r>
          </w:p>
        </w:tc>
        <w:tc>
          <w:tcPr>
            <w:tcW w:w="1719" w:type="dxa"/>
            <w:vAlign w:val="center"/>
          </w:tcPr>
          <w:p w14:paraId="69A5676B"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16</w:t>
            </w:r>
          </w:p>
        </w:tc>
        <w:tc>
          <w:tcPr>
            <w:tcW w:w="576" w:type="dxa"/>
            <w:vAlign w:val="center"/>
          </w:tcPr>
          <w:p w14:paraId="097D7281" w14:textId="77777777" w:rsidR="005507B3" w:rsidRPr="00F61C79" w:rsidRDefault="005507B3" w:rsidP="00E23C36">
            <w:pPr>
              <w:spacing w:after="0" w:line="240" w:lineRule="auto"/>
              <w:rPr>
                <w:rFonts w:ascii="Times New Roman" w:eastAsia="Times New Roman" w:hAnsi="Times New Roman"/>
                <w:sz w:val="24"/>
                <w:szCs w:val="24"/>
              </w:rPr>
            </w:pPr>
          </w:p>
        </w:tc>
      </w:tr>
      <w:tr w:rsidR="00F61C79" w:rsidRPr="00F61C79" w14:paraId="67DCF29E" w14:textId="77777777" w:rsidTr="006E1F16">
        <w:tc>
          <w:tcPr>
            <w:tcW w:w="615" w:type="dxa"/>
            <w:vAlign w:val="center"/>
          </w:tcPr>
          <w:p w14:paraId="556D0716"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4</w:t>
            </w:r>
          </w:p>
        </w:tc>
        <w:tc>
          <w:tcPr>
            <w:tcW w:w="3179" w:type="dxa"/>
            <w:vAlign w:val="center"/>
          </w:tcPr>
          <w:p w14:paraId="52B5C3B6"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Kaduna State Library Board, Kaduna </w:t>
            </w:r>
          </w:p>
        </w:tc>
        <w:tc>
          <w:tcPr>
            <w:tcW w:w="1203" w:type="dxa"/>
            <w:vAlign w:val="center"/>
          </w:tcPr>
          <w:p w14:paraId="22220C76"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5 </w:t>
            </w:r>
          </w:p>
        </w:tc>
        <w:tc>
          <w:tcPr>
            <w:tcW w:w="1573" w:type="dxa"/>
            <w:vAlign w:val="center"/>
          </w:tcPr>
          <w:p w14:paraId="0F44E190"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9 </w:t>
            </w:r>
          </w:p>
        </w:tc>
        <w:tc>
          <w:tcPr>
            <w:tcW w:w="1719" w:type="dxa"/>
            <w:vAlign w:val="center"/>
          </w:tcPr>
          <w:p w14:paraId="608E0ADB"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22</w:t>
            </w:r>
          </w:p>
        </w:tc>
        <w:tc>
          <w:tcPr>
            <w:tcW w:w="576" w:type="dxa"/>
            <w:vAlign w:val="center"/>
          </w:tcPr>
          <w:p w14:paraId="44436094" w14:textId="77777777" w:rsidR="005507B3" w:rsidRPr="00F61C79" w:rsidRDefault="005507B3" w:rsidP="00E23C36">
            <w:pPr>
              <w:spacing w:after="0" w:line="240" w:lineRule="auto"/>
              <w:rPr>
                <w:rFonts w:ascii="Times New Roman" w:eastAsia="Times New Roman" w:hAnsi="Times New Roman"/>
                <w:sz w:val="24"/>
                <w:szCs w:val="24"/>
              </w:rPr>
            </w:pPr>
          </w:p>
        </w:tc>
      </w:tr>
      <w:tr w:rsidR="00F61C79" w:rsidRPr="00F61C79" w14:paraId="471C15E4" w14:textId="77777777" w:rsidTr="006E1F16">
        <w:tc>
          <w:tcPr>
            <w:tcW w:w="615" w:type="dxa"/>
            <w:vAlign w:val="center"/>
          </w:tcPr>
          <w:p w14:paraId="225483F9"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5 </w:t>
            </w:r>
          </w:p>
        </w:tc>
        <w:tc>
          <w:tcPr>
            <w:tcW w:w="3179" w:type="dxa"/>
            <w:vAlign w:val="center"/>
          </w:tcPr>
          <w:p w14:paraId="1F57A281"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Lagos State Library Board, Lagos </w:t>
            </w:r>
          </w:p>
        </w:tc>
        <w:tc>
          <w:tcPr>
            <w:tcW w:w="1203" w:type="dxa"/>
            <w:vAlign w:val="center"/>
          </w:tcPr>
          <w:p w14:paraId="0001E770"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10 </w:t>
            </w:r>
          </w:p>
        </w:tc>
        <w:tc>
          <w:tcPr>
            <w:tcW w:w="1573" w:type="dxa"/>
            <w:vAlign w:val="center"/>
          </w:tcPr>
          <w:p w14:paraId="64186C7B"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3 </w:t>
            </w:r>
          </w:p>
        </w:tc>
        <w:tc>
          <w:tcPr>
            <w:tcW w:w="1719" w:type="dxa"/>
            <w:vAlign w:val="center"/>
          </w:tcPr>
          <w:p w14:paraId="18069EC0"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 </w:t>
            </w:r>
          </w:p>
        </w:tc>
        <w:tc>
          <w:tcPr>
            <w:tcW w:w="576" w:type="dxa"/>
            <w:vAlign w:val="center"/>
          </w:tcPr>
          <w:p w14:paraId="5104FAF3" w14:textId="77777777" w:rsidR="005507B3" w:rsidRPr="00F61C79" w:rsidRDefault="005507B3" w:rsidP="00E23C36">
            <w:pPr>
              <w:spacing w:after="0" w:line="240" w:lineRule="auto"/>
              <w:rPr>
                <w:rFonts w:ascii="Times New Roman" w:eastAsia="Times New Roman" w:hAnsi="Times New Roman"/>
                <w:sz w:val="24"/>
                <w:szCs w:val="24"/>
              </w:rPr>
            </w:pPr>
          </w:p>
        </w:tc>
      </w:tr>
      <w:tr w:rsidR="00F61C79" w:rsidRPr="00F61C79" w14:paraId="55E23919" w14:textId="77777777" w:rsidTr="006E1F16">
        <w:tc>
          <w:tcPr>
            <w:tcW w:w="615" w:type="dxa"/>
            <w:vAlign w:val="center"/>
          </w:tcPr>
          <w:p w14:paraId="1B80AEF6"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6 </w:t>
            </w:r>
          </w:p>
        </w:tc>
        <w:tc>
          <w:tcPr>
            <w:tcW w:w="3179" w:type="dxa"/>
            <w:vAlign w:val="center"/>
          </w:tcPr>
          <w:p w14:paraId="32C4D2C2" w14:textId="77777777" w:rsidR="005507B3" w:rsidRPr="00F61C79" w:rsidRDefault="005507B3" w:rsidP="00E23C36">
            <w:pPr>
              <w:spacing w:after="0" w:line="240" w:lineRule="auto"/>
              <w:rPr>
                <w:rFonts w:ascii="Times New Roman" w:eastAsia="Times New Roman" w:hAnsi="Times New Roman"/>
                <w:sz w:val="24"/>
                <w:szCs w:val="24"/>
              </w:rPr>
            </w:pPr>
            <w:proofErr w:type="spellStart"/>
            <w:r w:rsidRPr="00F61C79">
              <w:rPr>
                <w:rFonts w:ascii="Times New Roman" w:eastAsia="Times New Roman" w:hAnsi="Times New Roman"/>
                <w:sz w:val="24"/>
                <w:szCs w:val="24"/>
              </w:rPr>
              <w:t>Nassarawa</w:t>
            </w:r>
            <w:proofErr w:type="spellEnd"/>
            <w:r w:rsidRPr="00F61C79">
              <w:rPr>
                <w:rFonts w:ascii="Times New Roman" w:eastAsia="Times New Roman" w:hAnsi="Times New Roman"/>
                <w:sz w:val="24"/>
                <w:szCs w:val="24"/>
              </w:rPr>
              <w:t xml:space="preserve"> State Library Board, Lafia </w:t>
            </w:r>
          </w:p>
        </w:tc>
        <w:tc>
          <w:tcPr>
            <w:tcW w:w="1203" w:type="dxa"/>
            <w:vAlign w:val="center"/>
          </w:tcPr>
          <w:p w14:paraId="43D62994"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2 </w:t>
            </w:r>
          </w:p>
        </w:tc>
        <w:tc>
          <w:tcPr>
            <w:tcW w:w="1573" w:type="dxa"/>
            <w:vAlign w:val="center"/>
          </w:tcPr>
          <w:p w14:paraId="0A05E916"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19 </w:t>
            </w:r>
          </w:p>
        </w:tc>
        <w:tc>
          <w:tcPr>
            <w:tcW w:w="1719" w:type="dxa"/>
            <w:vAlign w:val="center"/>
          </w:tcPr>
          <w:p w14:paraId="1FCBAE10"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 xml:space="preserve">4 </w:t>
            </w:r>
          </w:p>
        </w:tc>
        <w:tc>
          <w:tcPr>
            <w:tcW w:w="576" w:type="dxa"/>
            <w:vAlign w:val="center"/>
          </w:tcPr>
          <w:p w14:paraId="63E150B6" w14:textId="77777777" w:rsidR="005507B3" w:rsidRPr="00F61C79" w:rsidRDefault="005507B3" w:rsidP="00E23C36">
            <w:pPr>
              <w:spacing w:after="0" w:line="240" w:lineRule="auto"/>
              <w:rPr>
                <w:rFonts w:ascii="Times New Roman" w:eastAsia="Times New Roman" w:hAnsi="Times New Roman"/>
                <w:sz w:val="24"/>
                <w:szCs w:val="24"/>
              </w:rPr>
            </w:pPr>
          </w:p>
        </w:tc>
      </w:tr>
      <w:tr w:rsidR="00F61C79" w:rsidRPr="00F61C79" w14:paraId="2F432020" w14:textId="77777777" w:rsidTr="006E1F16">
        <w:tc>
          <w:tcPr>
            <w:tcW w:w="615" w:type="dxa"/>
            <w:tcBorders>
              <w:bottom w:val="single" w:sz="4" w:space="0" w:color="auto"/>
            </w:tcBorders>
            <w:vAlign w:val="center"/>
          </w:tcPr>
          <w:p w14:paraId="62B54BE5" w14:textId="77777777" w:rsidR="005507B3" w:rsidRPr="00F61C79" w:rsidRDefault="005507B3" w:rsidP="00E23C36">
            <w:pPr>
              <w:spacing w:after="0" w:line="240" w:lineRule="auto"/>
              <w:rPr>
                <w:rFonts w:ascii="Times New Roman" w:eastAsia="Times New Roman" w:hAnsi="Times New Roman"/>
                <w:sz w:val="24"/>
                <w:szCs w:val="24"/>
              </w:rPr>
            </w:pPr>
          </w:p>
        </w:tc>
        <w:tc>
          <w:tcPr>
            <w:tcW w:w="3179" w:type="dxa"/>
            <w:tcBorders>
              <w:bottom w:val="single" w:sz="4" w:space="0" w:color="auto"/>
            </w:tcBorders>
            <w:vAlign w:val="center"/>
          </w:tcPr>
          <w:p w14:paraId="602D8BE5"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Total</w:t>
            </w:r>
          </w:p>
        </w:tc>
        <w:tc>
          <w:tcPr>
            <w:tcW w:w="1203" w:type="dxa"/>
            <w:tcBorders>
              <w:bottom w:val="single" w:sz="4" w:space="0" w:color="auto"/>
            </w:tcBorders>
            <w:vAlign w:val="center"/>
          </w:tcPr>
          <w:p w14:paraId="4E5CCC1F"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47</w:t>
            </w:r>
          </w:p>
        </w:tc>
        <w:tc>
          <w:tcPr>
            <w:tcW w:w="1573" w:type="dxa"/>
            <w:tcBorders>
              <w:bottom w:val="single" w:sz="4" w:space="0" w:color="auto"/>
            </w:tcBorders>
            <w:vAlign w:val="center"/>
          </w:tcPr>
          <w:p w14:paraId="590FABBC"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bCs/>
                <w:sz w:val="24"/>
                <w:szCs w:val="24"/>
              </w:rPr>
              <w:t>55</w:t>
            </w:r>
          </w:p>
        </w:tc>
        <w:tc>
          <w:tcPr>
            <w:tcW w:w="1719" w:type="dxa"/>
            <w:tcBorders>
              <w:bottom w:val="single" w:sz="4" w:space="0" w:color="auto"/>
            </w:tcBorders>
            <w:vAlign w:val="center"/>
          </w:tcPr>
          <w:p w14:paraId="493C2968"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67</w:t>
            </w:r>
          </w:p>
        </w:tc>
        <w:tc>
          <w:tcPr>
            <w:tcW w:w="576" w:type="dxa"/>
            <w:tcBorders>
              <w:bottom w:val="single" w:sz="4" w:space="0" w:color="auto"/>
            </w:tcBorders>
            <w:vAlign w:val="center"/>
          </w:tcPr>
          <w:p w14:paraId="240D5A04" w14:textId="77777777" w:rsidR="005507B3" w:rsidRPr="00F61C79" w:rsidRDefault="005507B3" w:rsidP="00E23C36">
            <w:pPr>
              <w:spacing w:after="0" w:line="240" w:lineRule="auto"/>
              <w:rPr>
                <w:rFonts w:ascii="Times New Roman" w:eastAsia="Times New Roman" w:hAnsi="Times New Roman"/>
                <w:sz w:val="24"/>
                <w:szCs w:val="24"/>
              </w:rPr>
            </w:pPr>
            <w:r w:rsidRPr="00F61C79">
              <w:rPr>
                <w:rFonts w:ascii="Times New Roman" w:eastAsia="Times New Roman" w:hAnsi="Times New Roman"/>
                <w:sz w:val="24"/>
                <w:szCs w:val="24"/>
              </w:rPr>
              <w:t>169</w:t>
            </w:r>
          </w:p>
        </w:tc>
      </w:tr>
    </w:tbl>
    <w:p w14:paraId="3D3428D8" w14:textId="77777777" w:rsidR="005507B3" w:rsidRPr="00F61C79" w:rsidRDefault="005507B3" w:rsidP="00E23C36">
      <w:pPr>
        <w:spacing w:line="240" w:lineRule="auto"/>
        <w:jc w:val="both"/>
        <w:rPr>
          <w:rFonts w:ascii="Times New Roman" w:hAnsi="Times New Roman"/>
          <w:b/>
          <w:sz w:val="24"/>
          <w:szCs w:val="24"/>
        </w:rPr>
      </w:pPr>
      <w:r w:rsidRPr="00F61C79">
        <w:rPr>
          <w:rFonts w:ascii="Times New Roman" w:hAnsi="Times New Roman"/>
          <w:b/>
          <w:sz w:val="24"/>
          <w:szCs w:val="24"/>
        </w:rPr>
        <w:t>Source: LRCN Report (2018)</w:t>
      </w:r>
    </w:p>
    <w:p w14:paraId="150FA94F" w14:textId="77777777" w:rsidR="00A62F10" w:rsidRDefault="00A62F10" w:rsidP="00E23C36">
      <w:pPr>
        <w:spacing w:line="240" w:lineRule="auto"/>
        <w:jc w:val="both"/>
        <w:rPr>
          <w:rFonts w:ascii="Times New Roman" w:hAnsi="Times New Roman"/>
          <w:b/>
          <w:sz w:val="24"/>
          <w:szCs w:val="24"/>
        </w:rPr>
      </w:pPr>
    </w:p>
    <w:p w14:paraId="14DEF014" w14:textId="77777777" w:rsidR="005507B3" w:rsidRPr="00F61C79" w:rsidRDefault="005507B3" w:rsidP="00E23C36">
      <w:pPr>
        <w:spacing w:line="240" w:lineRule="auto"/>
        <w:jc w:val="both"/>
        <w:rPr>
          <w:rFonts w:ascii="Times New Roman" w:hAnsi="Times New Roman"/>
          <w:sz w:val="24"/>
          <w:szCs w:val="24"/>
        </w:rPr>
      </w:pPr>
      <w:r w:rsidRPr="00F61C79">
        <w:rPr>
          <w:rFonts w:ascii="Times New Roman" w:hAnsi="Times New Roman"/>
          <w:b/>
          <w:sz w:val="24"/>
          <w:szCs w:val="24"/>
        </w:rPr>
        <w:t>Instruments for Data Collection</w:t>
      </w:r>
    </w:p>
    <w:p w14:paraId="47ACE178" w14:textId="77777777" w:rsidR="004325F4" w:rsidRPr="00F61C79"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Two types of questionnaire were developed, titled ‘Questionnaire on Influence of Public Library on the Implementation of SDGs’ (QIPLISDG). One questionnaire for the publ</w:t>
      </w:r>
      <w:r w:rsidR="004F1551">
        <w:rPr>
          <w:rFonts w:ascii="Times New Roman" w:hAnsi="Times New Roman"/>
          <w:sz w:val="24"/>
          <w:szCs w:val="24"/>
        </w:rPr>
        <w:t xml:space="preserve">ic library staff </w:t>
      </w:r>
      <w:r w:rsidRPr="00F61C79">
        <w:rPr>
          <w:rFonts w:ascii="Times New Roman" w:hAnsi="Times New Roman"/>
          <w:sz w:val="24"/>
          <w:szCs w:val="24"/>
        </w:rPr>
        <w:t>and the other for users o</w:t>
      </w:r>
      <w:r w:rsidR="004F1551">
        <w:rPr>
          <w:rFonts w:ascii="Times New Roman" w:hAnsi="Times New Roman"/>
          <w:sz w:val="24"/>
          <w:szCs w:val="24"/>
        </w:rPr>
        <w:t xml:space="preserve">f public library. </w:t>
      </w:r>
      <w:r w:rsidRPr="00F61C79">
        <w:rPr>
          <w:rFonts w:ascii="Times New Roman" w:hAnsi="Times New Roman"/>
          <w:sz w:val="24"/>
          <w:szCs w:val="24"/>
        </w:rPr>
        <w:t xml:space="preserve">The questionnaire adopted modified four point Likert scale of scoring the variables thus: Strongly Agree (SA)-4points; Agree (A)-3points; Disagree (D)-2points; Strongly Disagree (SD)-1point, Extremely Aware- 4points; Moderately Aware-3points; Slightly Aware-2points; Not at all Aware-1point, Very High-4points; High-3points, Low-2points, Very Low -1point. </w:t>
      </w:r>
    </w:p>
    <w:p w14:paraId="4E5286E5" w14:textId="77777777" w:rsidR="005507B3" w:rsidRPr="00F61C79" w:rsidRDefault="005507B3" w:rsidP="00E23C36">
      <w:pPr>
        <w:spacing w:before="240" w:line="240" w:lineRule="auto"/>
        <w:jc w:val="both"/>
        <w:rPr>
          <w:rFonts w:ascii="Times New Roman" w:hAnsi="Times New Roman"/>
          <w:b/>
          <w:sz w:val="24"/>
          <w:szCs w:val="24"/>
        </w:rPr>
      </w:pPr>
      <w:r w:rsidRPr="00F61C79">
        <w:rPr>
          <w:rFonts w:ascii="Times New Roman" w:hAnsi="Times New Roman"/>
          <w:b/>
          <w:sz w:val="24"/>
          <w:szCs w:val="24"/>
        </w:rPr>
        <w:t>Method of Data Analysis</w:t>
      </w:r>
    </w:p>
    <w:p w14:paraId="4F0DD1E9" w14:textId="77777777" w:rsidR="00DF62B1" w:rsidRDefault="005507B3" w:rsidP="00E23C36">
      <w:pPr>
        <w:spacing w:line="240" w:lineRule="auto"/>
        <w:jc w:val="both"/>
        <w:rPr>
          <w:rFonts w:ascii="Times New Roman" w:hAnsi="Times New Roman"/>
          <w:sz w:val="24"/>
          <w:szCs w:val="24"/>
        </w:rPr>
      </w:pPr>
      <w:r w:rsidRPr="00F61C79">
        <w:rPr>
          <w:rFonts w:ascii="Times New Roman" w:hAnsi="Times New Roman"/>
          <w:sz w:val="24"/>
          <w:szCs w:val="24"/>
        </w:rPr>
        <w:t xml:space="preserve">The data from the field were analysed with the use of simple statistical tools like: frequency tables, mean measurement and percentages. </w:t>
      </w:r>
    </w:p>
    <w:p w14:paraId="603AC5DD" w14:textId="77777777" w:rsidR="005507B3" w:rsidRPr="00F61C79" w:rsidRDefault="00E23C36" w:rsidP="00E23C36">
      <w:pPr>
        <w:spacing w:line="240" w:lineRule="auto"/>
        <w:jc w:val="both"/>
        <w:rPr>
          <w:rFonts w:ascii="Times New Roman" w:hAnsi="Times New Roman"/>
          <w:b/>
          <w:sz w:val="24"/>
          <w:szCs w:val="24"/>
        </w:rPr>
      </w:pPr>
      <w:r>
        <w:rPr>
          <w:rFonts w:ascii="Times New Roman" w:hAnsi="Times New Roman"/>
          <w:b/>
          <w:sz w:val="24"/>
          <w:szCs w:val="24"/>
        </w:rPr>
        <w:lastRenderedPageBreak/>
        <w:t>Table 2</w:t>
      </w:r>
      <w:r w:rsidR="005507B3" w:rsidRPr="00F61C79">
        <w:rPr>
          <w:rFonts w:ascii="Times New Roman" w:hAnsi="Times New Roman"/>
          <w:b/>
          <w:sz w:val="24"/>
          <w:szCs w:val="24"/>
        </w:rPr>
        <w:t>:  Response Rate (Librarians)</w:t>
      </w:r>
    </w:p>
    <w:tbl>
      <w:tblPr>
        <w:tblW w:w="0" w:type="auto"/>
        <w:tblLook w:val="0000" w:firstRow="0" w:lastRow="0" w:firstColumn="0" w:lastColumn="0" w:noHBand="0" w:noVBand="0"/>
      </w:tblPr>
      <w:tblGrid>
        <w:gridCol w:w="2095"/>
        <w:gridCol w:w="2095"/>
        <w:gridCol w:w="2257"/>
        <w:gridCol w:w="2257"/>
      </w:tblGrid>
      <w:tr w:rsidR="00F61C79" w:rsidRPr="00F61C79" w14:paraId="18F86B5B" w14:textId="77777777" w:rsidTr="006E1F16">
        <w:trPr>
          <w:trHeight w:val="895"/>
        </w:trPr>
        <w:tc>
          <w:tcPr>
            <w:tcW w:w="2095" w:type="dxa"/>
            <w:tcBorders>
              <w:top w:val="single" w:sz="4" w:space="0" w:color="auto"/>
              <w:bottom w:val="single" w:sz="4" w:space="0" w:color="auto"/>
            </w:tcBorders>
            <w:vAlign w:val="center"/>
          </w:tcPr>
          <w:p w14:paraId="49C5908B" w14:textId="77777777" w:rsidR="005507B3" w:rsidRPr="00F61C79" w:rsidRDefault="005507B3" w:rsidP="00E23C36">
            <w:pPr>
              <w:spacing w:after="0" w:line="240" w:lineRule="auto"/>
              <w:rPr>
                <w:rFonts w:ascii="Times New Roman" w:hAnsi="Times New Roman"/>
                <w:b/>
                <w:sz w:val="24"/>
                <w:szCs w:val="24"/>
              </w:rPr>
            </w:pPr>
            <w:r w:rsidRPr="00F61C79">
              <w:rPr>
                <w:rFonts w:ascii="Times New Roman" w:hAnsi="Times New Roman"/>
                <w:b/>
                <w:sz w:val="24"/>
                <w:szCs w:val="24"/>
              </w:rPr>
              <w:t>State</w:t>
            </w:r>
          </w:p>
        </w:tc>
        <w:tc>
          <w:tcPr>
            <w:tcW w:w="2095" w:type="dxa"/>
            <w:tcBorders>
              <w:top w:val="single" w:sz="4" w:space="0" w:color="auto"/>
              <w:bottom w:val="single" w:sz="4" w:space="0" w:color="auto"/>
            </w:tcBorders>
            <w:vAlign w:val="center"/>
          </w:tcPr>
          <w:p w14:paraId="3B46F57F" w14:textId="77777777" w:rsidR="005507B3" w:rsidRPr="00F61C79" w:rsidRDefault="005507B3" w:rsidP="00E23C36">
            <w:pPr>
              <w:spacing w:after="0" w:line="240" w:lineRule="auto"/>
              <w:rPr>
                <w:rFonts w:ascii="Times New Roman" w:hAnsi="Times New Roman"/>
                <w:b/>
                <w:sz w:val="24"/>
                <w:szCs w:val="24"/>
              </w:rPr>
            </w:pPr>
            <w:r w:rsidRPr="00F61C79">
              <w:rPr>
                <w:rFonts w:ascii="Times New Roman" w:hAnsi="Times New Roman"/>
                <w:b/>
                <w:sz w:val="24"/>
                <w:szCs w:val="24"/>
              </w:rPr>
              <w:t>Total administered (F)</w:t>
            </w:r>
          </w:p>
        </w:tc>
        <w:tc>
          <w:tcPr>
            <w:tcW w:w="2257" w:type="dxa"/>
            <w:tcBorders>
              <w:top w:val="single" w:sz="4" w:space="0" w:color="auto"/>
              <w:bottom w:val="single" w:sz="4" w:space="0" w:color="auto"/>
            </w:tcBorders>
            <w:vAlign w:val="center"/>
          </w:tcPr>
          <w:p w14:paraId="2C44CA2D" w14:textId="77777777" w:rsidR="005507B3" w:rsidRPr="00F61C79" w:rsidRDefault="005507B3" w:rsidP="00E23C36">
            <w:pPr>
              <w:spacing w:after="0" w:line="240" w:lineRule="auto"/>
              <w:rPr>
                <w:rFonts w:ascii="Times New Roman" w:hAnsi="Times New Roman"/>
                <w:b/>
                <w:sz w:val="24"/>
                <w:szCs w:val="24"/>
              </w:rPr>
            </w:pPr>
            <w:r w:rsidRPr="00F61C79">
              <w:rPr>
                <w:rFonts w:ascii="Times New Roman" w:hAnsi="Times New Roman"/>
                <w:b/>
                <w:sz w:val="24"/>
                <w:szCs w:val="24"/>
              </w:rPr>
              <w:t>Total retrieved (F)</w:t>
            </w:r>
          </w:p>
        </w:tc>
        <w:tc>
          <w:tcPr>
            <w:tcW w:w="2257" w:type="dxa"/>
            <w:tcBorders>
              <w:top w:val="single" w:sz="4" w:space="0" w:color="auto"/>
              <w:bottom w:val="single" w:sz="4" w:space="0" w:color="auto"/>
            </w:tcBorders>
            <w:vAlign w:val="center"/>
          </w:tcPr>
          <w:p w14:paraId="660CED4C" w14:textId="77777777" w:rsidR="005507B3" w:rsidRPr="00F61C79" w:rsidRDefault="005507B3" w:rsidP="00E23C36">
            <w:pPr>
              <w:spacing w:after="0" w:line="240" w:lineRule="auto"/>
              <w:rPr>
                <w:rFonts w:ascii="Times New Roman" w:hAnsi="Times New Roman"/>
                <w:b/>
                <w:sz w:val="24"/>
                <w:szCs w:val="24"/>
              </w:rPr>
            </w:pPr>
            <w:r w:rsidRPr="00F61C79">
              <w:rPr>
                <w:rFonts w:ascii="Times New Roman" w:hAnsi="Times New Roman"/>
                <w:b/>
                <w:sz w:val="24"/>
                <w:szCs w:val="24"/>
              </w:rPr>
              <w:t>Percentage Retrieved (%)</w:t>
            </w:r>
          </w:p>
        </w:tc>
      </w:tr>
      <w:tr w:rsidR="00F61C79" w:rsidRPr="00F61C79" w14:paraId="375D5C5E" w14:textId="77777777" w:rsidTr="006E1F16">
        <w:trPr>
          <w:trHeight w:val="439"/>
        </w:trPr>
        <w:tc>
          <w:tcPr>
            <w:tcW w:w="2095" w:type="dxa"/>
            <w:tcBorders>
              <w:top w:val="single" w:sz="4" w:space="0" w:color="auto"/>
            </w:tcBorders>
            <w:vAlign w:val="center"/>
          </w:tcPr>
          <w:p w14:paraId="0D3B475F"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Cross-river</w:t>
            </w:r>
          </w:p>
        </w:tc>
        <w:tc>
          <w:tcPr>
            <w:tcW w:w="2095" w:type="dxa"/>
            <w:tcBorders>
              <w:top w:val="single" w:sz="4" w:space="0" w:color="auto"/>
            </w:tcBorders>
            <w:vAlign w:val="center"/>
          </w:tcPr>
          <w:p w14:paraId="362DBBAA"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31</w:t>
            </w:r>
          </w:p>
        </w:tc>
        <w:tc>
          <w:tcPr>
            <w:tcW w:w="2257" w:type="dxa"/>
            <w:tcBorders>
              <w:top w:val="single" w:sz="4" w:space="0" w:color="auto"/>
            </w:tcBorders>
            <w:vAlign w:val="center"/>
          </w:tcPr>
          <w:p w14:paraId="13852C6C"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20  </w:t>
            </w:r>
          </w:p>
        </w:tc>
        <w:tc>
          <w:tcPr>
            <w:tcW w:w="2257" w:type="dxa"/>
            <w:tcBorders>
              <w:top w:val="single" w:sz="4" w:space="0" w:color="auto"/>
            </w:tcBorders>
            <w:vAlign w:val="center"/>
          </w:tcPr>
          <w:p w14:paraId="7705DF88"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12</w:t>
            </w:r>
          </w:p>
        </w:tc>
      </w:tr>
      <w:tr w:rsidR="00F61C79" w:rsidRPr="00F61C79" w14:paraId="1D6FA0F6" w14:textId="77777777" w:rsidTr="006E1F16">
        <w:trPr>
          <w:trHeight w:val="439"/>
        </w:trPr>
        <w:tc>
          <w:tcPr>
            <w:tcW w:w="2095" w:type="dxa"/>
            <w:vAlign w:val="center"/>
          </w:tcPr>
          <w:p w14:paraId="13AD54A6"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Nasarawa</w:t>
            </w:r>
          </w:p>
        </w:tc>
        <w:tc>
          <w:tcPr>
            <w:tcW w:w="2095" w:type="dxa"/>
            <w:vAlign w:val="center"/>
          </w:tcPr>
          <w:p w14:paraId="7B951741"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25</w:t>
            </w:r>
          </w:p>
        </w:tc>
        <w:tc>
          <w:tcPr>
            <w:tcW w:w="2257" w:type="dxa"/>
            <w:vAlign w:val="center"/>
          </w:tcPr>
          <w:p w14:paraId="21AA063C"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25 </w:t>
            </w:r>
          </w:p>
        </w:tc>
        <w:tc>
          <w:tcPr>
            <w:tcW w:w="2257" w:type="dxa"/>
            <w:vAlign w:val="center"/>
          </w:tcPr>
          <w:p w14:paraId="12BDFBC0"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15</w:t>
            </w:r>
          </w:p>
        </w:tc>
      </w:tr>
      <w:tr w:rsidR="00F61C79" w:rsidRPr="00F61C79" w14:paraId="3FF1F0C7" w14:textId="77777777" w:rsidTr="006E1F16">
        <w:trPr>
          <w:trHeight w:val="439"/>
        </w:trPr>
        <w:tc>
          <w:tcPr>
            <w:tcW w:w="2095" w:type="dxa"/>
            <w:vAlign w:val="center"/>
          </w:tcPr>
          <w:p w14:paraId="5E7EB749"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Enugu</w:t>
            </w:r>
          </w:p>
        </w:tc>
        <w:tc>
          <w:tcPr>
            <w:tcW w:w="2095" w:type="dxa"/>
            <w:vAlign w:val="center"/>
          </w:tcPr>
          <w:p w14:paraId="3E4A5505"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25</w:t>
            </w:r>
          </w:p>
        </w:tc>
        <w:tc>
          <w:tcPr>
            <w:tcW w:w="2257" w:type="dxa"/>
            <w:vAlign w:val="center"/>
          </w:tcPr>
          <w:p w14:paraId="44AC7111"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17 </w:t>
            </w:r>
          </w:p>
        </w:tc>
        <w:tc>
          <w:tcPr>
            <w:tcW w:w="2257" w:type="dxa"/>
            <w:vAlign w:val="center"/>
          </w:tcPr>
          <w:p w14:paraId="267A6142"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10</w:t>
            </w:r>
          </w:p>
        </w:tc>
      </w:tr>
      <w:tr w:rsidR="00F61C79" w:rsidRPr="00F61C79" w14:paraId="6A199F1A" w14:textId="77777777" w:rsidTr="006E1F16">
        <w:trPr>
          <w:trHeight w:val="439"/>
        </w:trPr>
        <w:tc>
          <w:tcPr>
            <w:tcW w:w="2095" w:type="dxa"/>
            <w:vAlign w:val="center"/>
          </w:tcPr>
          <w:p w14:paraId="3FAEC6ED"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Lagos</w:t>
            </w:r>
          </w:p>
        </w:tc>
        <w:tc>
          <w:tcPr>
            <w:tcW w:w="2095" w:type="dxa"/>
            <w:vAlign w:val="center"/>
          </w:tcPr>
          <w:p w14:paraId="2F125AA0"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13</w:t>
            </w:r>
          </w:p>
        </w:tc>
        <w:tc>
          <w:tcPr>
            <w:tcW w:w="2257" w:type="dxa"/>
            <w:vAlign w:val="center"/>
          </w:tcPr>
          <w:p w14:paraId="6E2B6E82"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07 </w:t>
            </w:r>
          </w:p>
        </w:tc>
        <w:tc>
          <w:tcPr>
            <w:tcW w:w="2257" w:type="dxa"/>
            <w:vAlign w:val="center"/>
          </w:tcPr>
          <w:p w14:paraId="133B6EE2"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04</w:t>
            </w:r>
          </w:p>
        </w:tc>
      </w:tr>
      <w:tr w:rsidR="00F61C79" w:rsidRPr="00F61C79" w14:paraId="4CDBA388" w14:textId="77777777" w:rsidTr="006E1F16">
        <w:trPr>
          <w:trHeight w:val="439"/>
        </w:trPr>
        <w:tc>
          <w:tcPr>
            <w:tcW w:w="2095" w:type="dxa"/>
            <w:vAlign w:val="center"/>
          </w:tcPr>
          <w:p w14:paraId="73F9A1D4"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Kaduna</w:t>
            </w:r>
          </w:p>
        </w:tc>
        <w:tc>
          <w:tcPr>
            <w:tcW w:w="2095" w:type="dxa"/>
            <w:vAlign w:val="center"/>
          </w:tcPr>
          <w:p w14:paraId="4AC225BF"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36</w:t>
            </w:r>
          </w:p>
        </w:tc>
        <w:tc>
          <w:tcPr>
            <w:tcW w:w="2257" w:type="dxa"/>
            <w:vAlign w:val="center"/>
          </w:tcPr>
          <w:p w14:paraId="152EE13D"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22 </w:t>
            </w:r>
          </w:p>
        </w:tc>
        <w:tc>
          <w:tcPr>
            <w:tcW w:w="2257" w:type="dxa"/>
            <w:vAlign w:val="center"/>
          </w:tcPr>
          <w:p w14:paraId="42839443"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13</w:t>
            </w:r>
          </w:p>
        </w:tc>
      </w:tr>
      <w:tr w:rsidR="00F61C79" w:rsidRPr="00F61C79" w14:paraId="48B83B77" w14:textId="77777777" w:rsidTr="006E1F16">
        <w:trPr>
          <w:trHeight w:val="439"/>
        </w:trPr>
        <w:tc>
          <w:tcPr>
            <w:tcW w:w="2095" w:type="dxa"/>
            <w:vAlign w:val="center"/>
          </w:tcPr>
          <w:p w14:paraId="211D8667"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Adamawa</w:t>
            </w:r>
          </w:p>
        </w:tc>
        <w:tc>
          <w:tcPr>
            <w:tcW w:w="2095" w:type="dxa"/>
            <w:vAlign w:val="center"/>
          </w:tcPr>
          <w:p w14:paraId="04B9E9C6"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39</w:t>
            </w:r>
          </w:p>
        </w:tc>
        <w:tc>
          <w:tcPr>
            <w:tcW w:w="2257" w:type="dxa"/>
            <w:vAlign w:val="center"/>
          </w:tcPr>
          <w:p w14:paraId="6B4A07ED"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19 </w:t>
            </w:r>
          </w:p>
        </w:tc>
        <w:tc>
          <w:tcPr>
            <w:tcW w:w="2257" w:type="dxa"/>
            <w:vAlign w:val="center"/>
          </w:tcPr>
          <w:p w14:paraId="121EF561"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11</w:t>
            </w:r>
          </w:p>
        </w:tc>
      </w:tr>
      <w:tr w:rsidR="00F61C79" w:rsidRPr="00F61C79" w14:paraId="6AA5A43A" w14:textId="77777777" w:rsidTr="006E1F16">
        <w:trPr>
          <w:trHeight w:val="456"/>
        </w:trPr>
        <w:tc>
          <w:tcPr>
            <w:tcW w:w="2095" w:type="dxa"/>
            <w:tcBorders>
              <w:bottom w:val="single" w:sz="4" w:space="0" w:color="auto"/>
            </w:tcBorders>
            <w:vAlign w:val="center"/>
          </w:tcPr>
          <w:p w14:paraId="5ECE2B08"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Total</w:t>
            </w:r>
          </w:p>
        </w:tc>
        <w:tc>
          <w:tcPr>
            <w:tcW w:w="2095" w:type="dxa"/>
            <w:tcBorders>
              <w:bottom w:val="single" w:sz="4" w:space="0" w:color="auto"/>
            </w:tcBorders>
            <w:vAlign w:val="center"/>
          </w:tcPr>
          <w:p w14:paraId="2655B3D7"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 xml:space="preserve">169 </w:t>
            </w:r>
          </w:p>
        </w:tc>
        <w:tc>
          <w:tcPr>
            <w:tcW w:w="2257" w:type="dxa"/>
            <w:tcBorders>
              <w:bottom w:val="single" w:sz="4" w:space="0" w:color="auto"/>
            </w:tcBorders>
            <w:vAlign w:val="center"/>
          </w:tcPr>
          <w:p w14:paraId="40E10217" w14:textId="77777777" w:rsidR="005507B3" w:rsidRPr="00C57005" w:rsidRDefault="00C57005" w:rsidP="00C57005">
            <w:pPr>
              <w:spacing w:after="0" w:line="240" w:lineRule="auto"/>
              <w:rPr>
                <w:rFonts w:ascii="Times New Roman" w:hAnsi="Times New Roman"/>
                <w:sz w:val="24"/>
                <w:szCs w:val="24"/>
              </w:rPr>
            </w:pPr>
            <w:r>
              <w:rPr>
                <w:rFonts w:ascii="Times New Roman" w:hAnsi="Times New Roman"/>
                <w:sz w:val="24"/>
                <w:szCs w:val="24"/>
              </w:rPr>
              <w:t>110</w:t>
            </w:r>
          </w:p>
        </w:tc>
        <w:tc>
          <w:tcPr>
            <w:tcW w:w="2257" w:type="dxa"/>
            <w:tcBorders>
              <w:bottom w:val="single" w:sz="4" w:space="0" w:color="auto"/>
            </w:tcBorders>
            <w:vAlign w:val="center"/>
          </w:tcPr>
          <w:p w14:paraId="131A1509" w14:textId="77777777" w:rsidR="005507B3" w:rsidRPr="00F61C79" w:rsidRDefault="005507B3" w:rsidP="00E23C36">
            <w:pPr>
              <w:spacing w:after="0" w:line="240" w:lineRule="auto"/>
              <w:rPr>
                <w:rFonts w:ascii="Times New Roman" w:hAnsi="Times New Roman"/>
                <w:sz w:val="24"/>
                <w:szCs w:val="24"/>
              </w:rPr>
            </w:pPr>
            <w:r w:rsidRPr="00F61C79">
              <w:rPr>
                <w:rFonts w:ascii="Times New Roman" w:hAnsi="Times New Roman"/>
                <w:sz w:val="24"/>
                <w:szCs w:val="24"/>
              </w:rPr>
              <w:t>65</w:t>
            </w:r>
          </w:p>
        </w:tc>
      </w:tr>
    </w:tbl>
    <w:p w14:paraId="6F9A3A7B" w14:textId="77777777" w:rsidR="00DF62B1" w:rsidRDefault="00DF62B1" w:rsidP="00E23C36">
      <w:pPr>
        <w:spacing w:line="240" w:lineRule="auto"/>
        <w:jc w:val="both"/>
        <w:rPr>
          <w:rFonts w:ascii="Times New Roman" w:hAnsi="Times New Roman"/>
          <w:sz w:val="24"/>
          <w:szCs w:val="24"/>
        </w:rPr>
      </w:pPr>
    </w:p>
    <w:p w14:paraId="0AC272BA" w14:textId="77777777" w:rsidR="005507B3" w:rsidRPr="00DF62B1" w:rsidRDefault="005507B3" w:rsidP="00E23C36">
      <w:pPr>
        <w:spacing w:line="240" w:lineRule="auto"/>
        <w:jc w:val="both"/>
        <w:rPr>
          <w:rFonts w:ascii="Times New Roman" w:hAnsi="Times New Roman"/>
          <w:b/>
          <w:sz w:val="24"/>
          <w:szCs w:val="24"/>
        </w:rPr>
      </w:pPr>
      <w:r w:rsidRPr="00DF62B1">
        <w:rPr>
          <w:rFonts w:ascii="Times New Roman" w:hAnsi="Times New Roman"/>
          <w:sz w:val="24"/>
          <w:szCs w:val="24"/>
        </w:rPr>
        <w:t xml:space="preserve"> </w:t>
      </w:r>
      <w:r w:rsidRPr="00DF62B1">
        <w:rPr>
          <w:rFonts w:ascii="Times New Roman" w:hAnsi="Times New Roman"/>
          <w:b/>
          <w:sz w:val="24"/>
          <w:szCs w:val="24"/>
        </w:rPr>
        <w:t>Answers to the Research Questions</w:t>
      </w:r>
    </w:p>
    <w:p w14:paraId="60B80EBA" w14:textId="77777777" w:rsidR="00DF62B1" w:rsidRDefault="005507B3" w:rsidP="00E23C36">
      <w:pPr>
        <w:spacing w:before="100" w:beforeAutospacing="1" w:after="100" w:afterAutospacing="1" w:line="240" w:lineRule="auto"/>
        <w:jc w:val="both"/>
        <w:rPr>
          <w:rStyle w:val="fontstyle01"/>
          <w:rFonts w:ascii="Times New Roman" w:hAnsi="Times New Roman"/>
          <w:color w:val="auto"/>
        </w:rPr>
      </w:pPr>
      <w:r w:rsidRPr="00DF62B1">
        <w:rPr>
          <w:rFonts w:ascii="Times New Roman" w:hAnsi="Times New Roman"/>
          <w:b/>
          <w:sz w:val="24"/>
          <w:szCs w:val="24"/>
        </w:rPr>
        <w:t>Research question one</w:t>
      </w:r>
      <w:r w:rsidRPr="00DF62B1">
        <w:rPr>
          <w:rFonts w:ascii="Times New Roman" w:hAnsi="Times New Roman"/>
          <w:sz w:val="24"/>
          <w:szCs w:val="24"/>
        </w:rPr>
        <w:t xml:space="preserve">: </w:t>
      </w:r>
      <w:r w:rsidRPr="00DF62B1">
        <w:rPr>
          <w:rFonts w:ascii="Times New Roman" w:eastAsia="Times New Roman" w:hAnsi="Times New Roman"/>
          <w:sz w:val="24"/>
          <w:szCs w:val="24"/>
        </w:rPr>
        <w:t xml:space="preserve">What is the level of awareness of sustainable development goals in public libraries in Nigeria? </w:t>
      </w:r>
    </w:p>
    <w:p w14:paraId="1019E883" w14:textId="77777777" w:rsidR="005507B3" w:rsidRPr="00DF62B1" w:rsidRDefault="00C57005" w:rsidP="00E23C36">
      <w:pPr>
        <w:spacing w:before="100" w:beforeAutospacing="1" w:after="100" w:afterAutospacing="1" w:line="240" w:lineRule="auto"/>
        <w:jc w:val="both"/>
        <w:rPr>
          <w:rFonts w:ascii="Times New Roman" w:hAnsi="Times New Roman"/>
          <w:sz w:val="24"/>
          <w:szCs w:val="24"/>
        </w:rPr>
      </w:pPr>
      <w:r>
        <w:rPr>
          <w:rStyle w:val="fontstyle01"/>
          <w:rFonts w:ascii="Times New Roman" w:hAnsi="Times New Roman"/>
          <w:b/>
          <w:color w:val="auto"/>
        </w:rPr>
        <w:t xml:space="preserve">Table 3: </w:t>
      </w:r>
      <w:r w:rsidR="005507B3" w:rsidRPr="00F61C79">
        <w:rPr>
          <w:rStyle w:val="fontstyle01"/>
          <w:rFonts w:ascii="Times New Roman" w:hAnsi="Times New Roman"/>
          <w:b/>
          <w:color w:val="auto"/>
        </w:rPr>
        <w:t xml:space="preserve">Level of awareness of Library Staff of sustainable development goals. </w:t>
      </w:r>
    </w:p>
    <w:tbl>
      <w:tblPr>
        <w:tblW w:w="9649" w:type="dxa"/>
        <w:tblInd w:w="-185" w:type="dxa"/>
        <w:tblLayout w:type="fixed"/>
        <w:tblLook w:val="0000" w:firstRow="0" w:lastRow="0" w:firstColumn="0" w:lastColumn="0" w:noHBand="0" w:noVBand="0"/>
      </w:tblPr>
      <w:tblGrid>
        <w:gridCol w:w="435"/>
        <w:gridCol w:w="1559"/>
        <w:gridCol w:w="993"/>
        <w:gridCol w:w="992"/>
        <w:gridCol w:w="1134"/>
        <w:gridCol w:w="1134"/>
        <w:gridCol w:w="1134"/>
        <w:gridCol w:w="850"/>
        <w:gridCol w:w="709"/>
        <w:gridCol w:w="709"/>
      </w:tblGrid>
      <w:tr w:rsidR="00F61C79" w:rsidRPr="00F61C79" w14:paraId="0D1E01E0" w14:textId="77777777" w:rsidTr="006E1F16">
        <w:trPr>
          <w:cantSplit/>
          <w:trHeight w:val="1308"/>
        </w:trPr>
        <w:tc>
          <w:tcPr>
            <w:tcW w:w="435" w:type="dxa"/>
            <w:tcBorders>
              <w:top w:val="single" w:sz="4" w:space="0" w:color="auto"/>
              <w:bottom w:val="single" w:sz="4" w:space="0" w:color="auto"/>
            </w:tcBorders>
            <w:textDirection w:val="btLr"/>
          </w:tcPr>
          <w:p w14:paraId="4CF9B57E"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S/N</w:t>
            </w:r>
          </w:p>
        </w:tc>
        <w:tc>
          <w:tcPr>
            <w:tcW w:w="1559" w:type="dxa"/>
            <w:tcBorders>
              <w:top w:val="single" w:sz="4" w:space="0" w:color="auto"/>
              <w:bottom w:val="single" w:sz="4" w:space="0" w:color="auto"/>
            </w:tcBorders>
            <w:textDirection w:val="btLr"/>
          </w:tcPr>
          <w:p w14:paraId="22B47CB1"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Statements</w:t>
            </w:r>
          </w:p>
        </w:tc>
        <w:tc>
          <w:tcPr>
            <w:tcW w:w="993" w:type="dxa"/>
            <w:tcBorders>
              <w:top w:val="single" w:sz="4" w:space="0" w:color="auto"/>
              <w:bottom w:val="single" w:sz="4" w:space="0" w:color="auto"/>
            </w:tcBorders>
            <w:textDirection w:val="btLr"/>
          </w:tcPr>
          <w:p w14:paraId="01204495"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Extremely Aware</w:t>
            </w:r>
          </w:p>
          <w:p w14:paraId="4DF3B709"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F (%)</w:t>
            </w:r>
          </w:p>
        </w:tc>
        <w:tc>
          <w:tcPr>
            <w:tcW w:w="992" w:type="dxa"/>
            <w:tcBorders>
              <w:top w:val="single" w:sz="4" w:space="0" w:color="auto"/>
              <w:bottom w:val="single" w:sz="4" w:space="0" w:color="auto"/>
            </w:tcBorders>
            <w:textDirection w:val="btLr"/>
          </w:tcPr>
          <w:p w14:paraId="19C1A2E0"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 xml:space="preserve">Moderately Aware </w:t>
            </w:r>
          </w:p>
          <w:p w14:paraId="349218B5"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F (%)</w:t>
            </w:r>
          </w:p>
        </w:tc>
        <w:tc>
          <w:tcPr>
            <w:tcW w:w="1134" w:type="dxa"/>
            <w:tcBorders>
              <w:top w:val="single" w:sz="4" w:space="0" w:color="auto"/>
              <w:bottom w:val="single" w:sz="4" w:space="0" w:color="auto"/>
            </w:tcBorders>
            <w:textDirection w:val="btLr"/>
          </w:tcPr>
          <w:p w14:paraId="63CAAD78" w14:textId="77777777" w:rsidR="005507B3" w:rsidRPr="00F61C79" w:rsidRDefault="005507B3" w:rsidP="00E23C36">
            <w:pPr>
              <w:spacing w:after="0" w:line="240" w:lineRule="auto"/>
              <w:ind w:left="113" w:right="113"/>
              <w:rPr>
                <w:rFonts w:ascii="Times New Roman" w:hAnsi="Times New Roman"/>
                <w:sz w:val="20"/>
                <w:szCs w:val="20"/>
              </w:rPr>
            </w:pPr>
            <w:r w:rsidRPr="00F61C79">
              <w:rPr>
                <w:rFonts w:ascii="Times New Roman" w:hAnsi="Times New Roman"/>
                <w:b/>
                <w:sz w:val="20"/>
                <w:szCs w:val="20"/>
              </w:rPr>
              <w:t>Slightly    Aware</w:t>
            </w:r>
            <w:r w:rsidRPr="00F61C79">
              <w:rPr>
                <w:rFonts w:ascii="Times New Roman" w:hAnsi="Times New Roman"/>
                <w:sz w:val="20"/>
                <w:szCs w:val="20"/>
              </w:rPr>
              <w:t xml:space="preserve">  </w:t>
            </w:r>
          </w:p>
          <w:p w14:paraId="716DCD00"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F (%)</w:t>
            </w:r>
          </w:p>
        </w:tc>
        <w:tc>
          <w:tcPr>
            <w:tcW w:w="1134" w:type="dxa"/>
            <w:tcBorders>
              <w:top w:val="single" w:sz="4" w:space="0" w:color="auto"/>
              <w:bottom w:val="single" w:sz="4" w:space="0" w:color="auto"/>
            </w:tcBorders>
            <w:textDirection w:val="btLr"/>
          </w:tcPr>
          <w:p w14:paraId="1C5E753C"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Not at all Aware</w:t>
            </w:r>
            <w:r w:rsidRPr="00F61C79">
              <w:rPr>
                <w:rFonts w:ascii="Times New Roman" w:hAnsi="Times New Roman"/>
                <w:sz w:val="20"/>
                <w:szCs w:val="20"/>
              </w:rPr>
              <w:t xml:space="preserve"> </w:t>
            </w:r>
            <w:r w:rsidRPr="00F61C79">
              <w:rPr>
                <w:rFonts w:ascii="Times New Roman" w:hAnsi="Times New Roman"/>
                <w:b/>
                <w:sz w:val="20"/>
                <w:szCs w:val="20"/>
              </w:rPr>
              <w:t>F (%)</w:t>
            </w:r>
          </w:p>
        </w:tc>
        <w:tc>
          <w:tcPr>
            <w:tcW w:w="1134" w:type="dxa"/>
            <w:tcBorders>
              <w:top w:val="single" w:sz="4" w:space="0" w:color="auto"/>
              <w:bottom w:val="single" w:sz="4" w:space="0" w:color="auto"/>
            </w:tcBorders>
            <w:textDirection w:val="btLr"/>
          </w:tcPr>
          <w:p w14:paraId="6EC43890"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Total</w:t>
            </w:r>
          </w:p>
          <w:p w14:paraId="78BAEE3C"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sz w:val="20"/>
                <w:szCs w:val="20"/>
              </w:rPr>
              <w:t xml:space="preserve"> </w:t>
            </w:r>
            <w:r w:rsidRPr="00F61C79">
              <w:rPr>
                <w:rFonts w:ascii="Times New Roman" w:hAnsi="Times New Roman"/>
                <w:b/>
                <w:sz w:val="20"/>
                <w:szCs w:val="20"/>
              </w:rPr>
              <w:t>F (%)</w:t>
            </w:r>
          </w:p>
        </w:tc>
        <w:tc>
          <w:tcPr>
            <w:tcW w:w="850" w:type="dxa"/>
            <w:tcBorders>
              <w:top w:val="single" w:sz="4" w:space="0" w:color="auto"/>
              <w:bottom w:val="single" w:sz="4" w:space="0" w:color="auto"/>
            </w:tcBorders>
            <w:textDirection w:val="btLr"/>
          </w:tcPr>
          <w:p w14:paraId="365272CD"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Mean</w:t>
            </w:r>
          </w:p>
          <w:p w14:paraId="140AF7D2" w14:textId="77777777" w:rsidR="005507B3" w:rsidRPr="00F61C79" w:rsidRDefault="005507B3" w:rsidP="00E23C36">
            <w:pPr>
              <w:spacing w:after="0" w:line="240" w:lineRule="auto"/>
              <w:ind w:left="113" w:right="113"/>
              <w:rPr>
                <w:rFonts w:ascii="Times New Roman" w:hAnsi="Times New Roman"/>
                <w:b/>
                <w:sz w:val="20"/>
                <w:szCs w:val="20"/>
              </w:rPr>
            </w:pPr>
          </w:p>
        </w:tc>
        <w:tc>
          <w:tcPr>
            <w:tcW w:w="709" w:type="dxa"/>
            <w:tcBorders>
              <w:top w:val="single" w:sz="4" w:space="0" w:color="auto"/>
              <w:bottom w:val="single" w:sz="4" w:space="0" w:color="auto"/>
            </w:tcBorders>
            <w:textDirection w:val="btLr"/>
          </w:tcPr>
          <w:p w14:paraId="03D1E27F"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SD</w:t>
            </w:r>
          </w:p>
        </w:tc>
        <w:tc>
          <w:tcPr>
            <w:tcW w:w="709" w:type="dxa"/>
            <w:tcBorders>
              <w:top w:val="single" w:sz="4" w:space="0" w:color="auto"/>
              <w:bottom w:val="single" w:sz="4" w:space="0" w:color="auto"/>
            </w:tcBorders>
            <w:textDirection w:val="btLr"/>
          </w:tcPr>
          <w:p w14:paraId="25EAE640"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Decision</w:t>
            </w:r>
          </w:p>
          <w:p w14:paraId="3F8FDCFF" w14:textId="77777777" w:rsidR="005507B3" w:rsidRPr="00F61C79" w:rsidRDefault="005507B3" w:rsidP="00E23C36">
            <w:pPr>
              <w:spacing w:after="0" w:line="240" w:lineRule="auto"/>
              <w:ind w:left="113" w:right="113"/>
              <w:rPr>
                <w:rFonts w:ascii="Times New Roman" w:hAnsi="Times New Roman"/>
                <w:b/>
                <w:sz w:val="20"/>
                <w:szCs w:val="20"/>
              </w:rPr>
            </w:pPr>
            <w:r w:rsidRPr="00F61C79">
              <w:rPr>
                <w:rFonts w:ascii="Times New Roman" w:hAnsi="Times New Roman"/>
                <w:b/>
                <w:sz w:val="20"/>
                <w:szCs w:val="20"/>
              </w:rPr>
              <w:t>Mean&gt;=2.5</w:t>
            </w:r>
          </w:p>
        </w:tc>
      </w:tr>
      <w:tr w:rsidR="00F61C79" w:rsidRPr="00F61C79" w14:paraId="0E3D4084" w14:textId="77777777" w:rsidTr="006E1F16">
        <w:trPr>
          <w:trHeight w:val="737"/>
        </w:trPr>
        <w:tc>
          <w:tcPr>
            <w:tcW w:w="435" w:type="dxa"/>
            <w:tcBorders>
              <w:top w:val="single" w:sz="4" w:space="0" w:color="auto"/>
            </w:tcBorders>
          </w:tcPr>
          <w:p w14:paraId="533A9CA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w:t>
            </w:r>
          </w:p>
        </w:tc>
        <w:tc>
          <w:tcPr>
            <w:tcW w:w="1559" w:type="dxa"/>
            <w:tcBorders>
              <w:top w:val="single" w:sz="4" w:space="0" w:color="auto"/>
            </w:tcBorders>
          </w:tcPr>
          <w:p w14:paraId="0A99A2CB"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Awareness of Sustainable development goals (SDGs)</w:t>
            </w:r>
          </w:p>
        </w:tc>
        <w:tc>
          <w:tcPr>
            <w:tcW w:w="993" w:type="dxa"/>
            <w:tcBorders>
              <w:top w:val="single" w:sz="4" w:space="0" w:color="auto"/>
            </w:tcBorders>
          </w:tcPr>
          <w:p w14:paraId="43070895" w14:textId="77777777" w:rsidR="005507B3" w:rsidRPr="00F61C79" w:rsidRDefault="005507B3" w:rsidP="00E23C36">
            <w:pPr>
              <w:spacing w:before="240" w:after="0" w:line="240" w:lineRule="auto"/>
              <w:jc w:val="both"/>
              <w:rPr>
                <w:rFonts w:ascii="Times New Roman" w:hAnsi="Times New Roman"/>
                <w:sz w:val="20"/>
                <w:szCs w:val="20"/>
              </w:rPr>
            </w:pPr>
            <w:r w:rsidRPr="00F61C79">
              <w:rPr>
                <w:rFonts w:ascii="Times New Roman" w:hAnsi="Times New Roman"/>
                <w:sz w:val="20"/>
                <w:szCs w:val="20"/>
              </w:rPr>
              <w:t>28(25.5)</w:t>
            </w:r>
          </w:p>
          <w:p w14:paraId="7FE116DD" w14:textId="77777777" w:rsidR="005507B3" w:rsidRPr="00F61C79" w:rsidRDefault="005507B3" w:rsidP="00E23C36">
            <w:pPr>
              <w:spacing w:after="0" w:line="240" w:lineRule="auto"/>
              <w:jc w:val="both"/>
              <w:rPr>
                <w:rFonts w:ascii="Times New Roman" w:hAnsi="Times New Roman"/>
                <w:sz w:val="20"/>
                <w:szCs w:val="20"/>
              </w:rPr>
            </w:pPr>
          </w:p>
        </w:tc>
        <w:tc>
          <w:tcPr>
            <w:tcW w:w="992" w:type="dxa"/>
            <w:tcBorders>
              <w:top w:val="single" w:sz="4" w:space="0" w:color="auto"/>
            </w:tcBorders>
          </w:tcPr>
          <w:p w14:paraId="79371B36"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50(45.5)</w:t>
            </w:r>
          </w:p>
          <w:p w14:paraId="521BDB6E" w14:textId="77777777" w:rsidR="005507B3" w:rsidRPr="00F61C79" w:rsidRDefault="005507B3" w:rsidP="00E23C36">
            <w:pPr>
              <w:spacing w:after="0" w:line="240" w:lineRule="auto"/>
              <w:jc w:val="both"/>
              <w:rPr>
                <w:rFonts w:ascii="Times New Roman" w:hAnsi="Times New Roman"/>
                <w:sz w:val="20"/>
                <w:szCs w:val="20"/>
              </w:rPr>
            </w:pPr>
          </w:p>
        </w:tc>
        <w:tc>
          <w:tcPr>
            <w:tcW w:w="1134" w:type="dxa"/>
            <w:tcBorders>
              <w:top w:val="single" w:sz="4" w:space="0" w:color="auto"/>
            </w:tcBorders>
          </w:tcPr>
          <w:p w14:paraId="11BDEBB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14(12.7)</w:t>
            </w:r>
          </w:p>
          <w:p w14:paraId="3E07D23F" w14:textId="77777777" w:rsidR="005507B3" w:rsidRPr="00F61C79" w:rsidRDefault="005507B3" w:rsidP="00E23C36">
            <w:pPr>
              <w:spacing w:after="0" w:line="240" w:lineRule="auto"/>
              <w:jc w:val="both"/>
              <w:rPr>
                <w:rFonts w:ascii="Times New Roman" w:hAnsi="Times New Roman"/>
                <w:sz w:val="20"/>
                <w:szCs w:val="20"/>
              </w:rPr>
            </w:pPr>
          </w:p>
          <w:p w14:paraId="4D1998C5" w14:textId="77777777" w:rsidR="005507B3" w:rsidRPr="00F61C79" w:rsidRDefault="005507B3" w:rsidP="00E23C36">
            <w:pPr>
              <w:spacing w:after="0" w:line="240" w:lineRule="auto"/>
              <w:jc w:val="both"/>
              <w:rPr>
                <w:rFonts w:ascii="Times New Roman" w:hAnsi="Times New Roman"/>
                <w:sz w:val="20"/>
                <w:szCs w:val="20"/>
              </w:rPr>
            </w:pPr>
          </w:p>
        </w:tc>
        <w:tc>
          <w:tcPr>
            <w:tcW w:w="1134" w:type="dxa"/>
            <w:tcBorders>
              <w:top w:val="single" w:sz="4" w:space="0" w:color="auto"/>
            </w:tcBorders>
          </w:tcPr>
          <w:p w14:paraId="6A06AE4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18(16.4)</w:t>
            </w:r>
          </w:p>
          <w:p w14:paraId="1D57FB03" w14:textId="77777777" w:rsidR="005507B3" w:rsidRPr="00F61C79" w:rsidRDefault="005507B3" w:rsidP="00E23C36">
            <w:pPr>
              <w:spacing w:after="0" w:line="240" w:lineRule="auto"/>
              <w:jc w:val="both"/>
              <w:rPr>
                <w:rFonts w:ascii="Times New Roman" w:hAnsi="Times New Roman"/>
                <w:sz w:val="20"/>
                <w:szCs w:val="20"/>
              </w:rPr>
            </w:pPr>
          </w:p>
        </w:tc>
        <w:tc>
          <w:tcPr>
            <w:tcW w:w="1134" w:type="dxa"/>
            <w:tcBorders>
              <w:top w:val="single" w:sz="4" w:space="0" w:color="auto"/>
            </w:tcBorders>
          </w:tcPr>
          <w:p w14:paraId="53455E2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 xml:space="preserve"> 110(100)</w:t>
            </w:r>
          </w:p>
        </w:tc>
        <w:tc>
          <w:tcPr>
            <w:tcW w:w="850" w:type="dxa"/>
            <w:tcBorders>
              <w:top w:val="single" w:sz="4" w:space="0" w:color="auto"/>
            </w:tcBorders>
          </w:tcPr>
          <w:p w14:paraId="273AFE7A"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2.80</w:t>
            </w:r>
          </w:p>
        </w:tc>
        <w:tc>
          <w:tcPr>
            <w:tcW w:w="709" w:type="dxa"/>
            <w:tcBorders>
              <w:top w:val="single" w:sz="4" w:space="0" w:color="auto"/>
            </w:tcBorders>
          </w:tcPr>
          <w:p w14:paraId="1D415A26"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1.33</w:t>
            </w:r>
          </w:p>
        </w:tc>
        <w:tc>
          <w:tcPr>
            <w:tcW w:w="709" w:type="dxa"/>
            <w:tcBorders>
              <w:top w:val="single" w:sz="4" w:space="0" w:color="auto"/>
            </w:tcBorders>
          </w:tcPr>
          <w:p w14:paraId="6F2C36B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High</w:t>
            </w:r>
          </w:p>
        </w:tc>
      </w:tr>
      <w:tr w:rsidR="00F61C79" w:rsidRPr="00F61C79" w14:paraId="1A2B1833" w14:textId="77777777" w:rsidTr="006E1F16">
        <w:tc>
          <w:tcPr>
            <w:tcW w:w="435" w:type="dxa"/>
          </w:tcPr>
          <w:p w14:paraId="5EE0B6A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w:t>
            </w:r>
          </w:p>
        </w:tc>
        <w:tc>
          <w:tcPr>
            <w:tcW w:w="1559" w:type="dxa"/>
          </w:tcPr>
          <w:p w14:paraId="6DCB44E8"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Programs that have to do with SDGs</w:t>
            </w:r>
          </w:p>
        </w:tc>
        <w:tc>
          <w:tcPr>
            <w:tcW w:w="993" w:type="dxa"/>
          </w:tcPr>
          <w:p w14:paraId="2A1F733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30(27.3)</w:t>
            </w:r>
          </w:p>
          <w:p w14:paraId="1394C7D9" w14:textId="77777777" w:rsidR="005507B3" w:rsidRPr="00F61C79" w:rsidRDefault="005507B3" w:rsidP="00E23C36">
            <w:pPr>
              <w:spacing w:after="0" w:line="240" w:lineRule="auto"/>
              <w:jc w:val="both"/>
              <w:rPr>
                <w:rFonts w:ascii="Times New Roman" w:hAnsi="Times New Roman"/>
                <w:sz w:val="20"/>
                <w:szCs w:val="20"/>
              </w:rPr>
            </w:pPr>
          </w:p>
        </w:tc>
        <w:tc>
          <w:tcPr>
            <w:tcW w:w="992" w:type="dxa"/>
          </w:tcPr>
          <w:p w14:paraId="4DC39DC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20(18.2)</w:t>
            </w:r>
          </w:p>
          <w:p w14:paraId="6487F1B8"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4E50FC4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16(14.5)</w:t>
            </w:r>
          </w:p>
          <w:p w14:paraId="13EC1BB9"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63F04473"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44(40)</w:t>
            </w:r>
          </w:p>
          <w:p w14:paraId="137ECB1E"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0243017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w:t>
            </w:r>
          </w:p>
          <w:p w14:paraId="5F9CC5B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(100)</w:t>
            </w:r>
          </w:p>
        </w:tc>
        <w:tc>
          <w:tcPr>
            <w:tcW w:w="850" w:type="dxa"/>
          </w:tcPr>
          <w:p w14:paraId="1C5ADFB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2.33</w:t>
            </w:r>
          </w:p>
        </w:tc>
        <w:tc>
          <w:tcPr>
            <w:tcW w:w="709" w:type="dxa"/>
          </w:tcPr>
          <w:p w14:paraId="65466512"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1.44</w:t>
            </w:r>
          </w:p>
        </w:tc>
        <w:tc>
          <w:tcPr>
            <w:tcW w:w="709" w:type="dxa"/>
          </w:tcPr>
          <w:p w14:paraId="58A056B4"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r w:rsidR="00F61C79" w:rsidRPr="00F61C79" w14:paraId="24A0F23C" w14:textId="77777777" w:rsidTr="006E1F16">
        <w:tc>
          <w:tcPr>
            <w:tcW w:w="435" w:type="dxa"/>
          </w:tcPr>
          <w:p w14:paraId="024C2A15"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w:t>
            </w:r>
          </w:p>
        </w:tc>
        <w:tc>
          <w:tcPr>
            <w:tcW w:w="1559" w:type="dxa"/>
          </w:tcPr>
          <w:p w14:paraId="3EF71B08"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Training on how best to communicate about SDGs to our users</w:t>
            </w:r>
          </w:p>
        </w:tc>
        <w:tc>
          <w:tcPr>
            <w:tcW w:w="993" w:type="dxa"/>
          </w:tcPr>
          <w:p w14:paraId="28D4CC9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18(16.4)</w:t>
            </w:r>
          </w:p>
        </w:tc>
        <w:tc>
          <w:tcPr>
            <w:tcW w:w="992" w:type="dxa"/>
          </w:tcPr>
          <w:p w14:paraId="06BA7130"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30(27.3)</w:t>
            </w:r>
          </w:p>
          <w:p w14:paraId="39950339"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24A971C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14(12.7)</w:t>
            </w:r>
          </w:p>
          <w:p w14:paraId="137FCC59"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28CF2403"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48(43.6)</w:t>
            </w:r>
          </w:p>
          <w:p w14:paraId="2DA54AFA"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393A220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w:t>
            </w:r>
          </w:p>
          <w:p w14:paraId="06382BC8"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 xml:space="preserve">(100)   </w:t>
            </w:r>
          </w:p>
        </w:tc>
        <w:tc>
          <w:tcPr>
            <w:tcW w:w="850" w:type="dxa"/>
          </w:tcPr>
          <w:p w14:paraId="33F444D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2.16</w:t>
            </w:r>
          </w:p>
        </w:tc>
        <w:tc>
          <w:tcPr>
            <w:tcW w:w="709" w:type="dxa"/>
          </w:tcPr>
          <w:p w14:paraId="3D01B3E3"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2.64</w:t>
            </w:r>
          </w:p>
        </w:tc>
        <w:tc>
          <w:tcPr>
            <w:tcW w:w="709" w:type="dxa"/>
          </w:tcPr>
          <w:p w14:paraId="055EE5C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r w:rsidR="00F61C79" w:rsidRPr="00F61C79" w14:paraId="3F33672D" w14:textId="77777777" w:rsidTr="006E1F16">
        <w:tc>
          <w:tcPr>
            <w:tcW w:w="435" w:type="dxa"/>
          </w:tcPr>
          <w:p w14:paraId="4D79A876"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4</w:t>
            </w:r>
          </w:p>
        </w:tc>
        <w:tc>
          <w:tcPr>
            <w:tcW w:w="1559" w:type="dxa"/>
          </w:tcPr>
          <w:p w14:paraId="4F40875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Programs to end hunger and achieve food security</w:t>
            </w:r>
          </w:p>
        </w:tc>
        <w:tc>
          <w:tcPr>
            <w:tcW w:w="993" w:type="dxa"/>
          </w:tcPr>
          <w:p w14:paraId="7994F19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20(18.2)</w:t>
            </w:r>
          </w:p>
        </w:tc>
        <w:tc>
          <w:tcPr>
            <w:tcW w:w="992" w:type="dxa"/>
          </w:tcPr>
          <w:p w14:paraId="620517A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20(18.2)</w:t>
            </w:r>
          </w:p>
          <w:p w14:paraId="78694DC9"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7ADA1C5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4(3.6)</w:t>
            </w:r>
          </w:p>
          <w:p w14:paraId="1C7E2D6B"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2FA1266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66(60)</w:t>
            </w:r>
          </w:p>
          <w:p w14:paraId="544C2B84"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092E53D4"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w:t>
            </w:r>
          </w:p>
          <w:p w14:paraId="51529C9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(100)</w:t>
            </w:r>
          </w:p>
        </w:tc>
        <w:tc>
          <w:tcPr>
            <w:tcW w:w="850" w:type="dxa"/>
          </w:tcPr>
          <w:p w14:paraId="694D5B7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1.95</w:t>
            </w:r>
          </w:p>
        </w:tc>
        <w:tc>
          <w:tcPr>
            <w:tcW w:w="709" w:type="dxa"/>
          </w:tcPr>
          <w:p w14:paraId="57BBAB11"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2.00</w:t>
            </w:r>
          </w:p>
        </w:tc>
        <w:tc>
          <w:tcPr>
            <w:tcW w:w="709" w:type="dxa"/>
          </w:tcPr>
          <w:p w14:paraId="559E912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r w:rsidR="00F61C79" w:rsidRPr="00F61C79" w14:paraId="142972B7" w14:textId="77777777" w:rsidTr="006E1F16">
        <w:tc>
          <w:tcPr>
            <w:tcW w:w="435" w:type="dxa"/>
          </w:tcPr>
          <w:p w14:paraId="3209F34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5</w:t>
            </w:r>
          </w:p>
        </w:tc>
        <w:tc>
          <w:tcPr>
            <w:tcW w:w="1559" w:type="dxa"/>
          </w:tcPr>
          <w:p w14:paraId="42C7B58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Programs to help in providing quality education for the people</w:t>
            </w:r>
          </w:p>
        </w:tc>
        <w:tc>
          <w:tcPr>
            <w:tcW w:w="993" w:type="dxa"/>
          </w:tcPr>
          <w:p w14:paraId="028BCCB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26(23.6)</w:t>
            </w:r>
          </w:p>
        </w:tc>
        <w:tc>
          <w:tcPr>
            <w:tcW w:w="992" w:type="dxa"/>
          </w:tcPr>
          <w:p w14:paraId="483A608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18(16.4)</w:t>
            </w:r>
          </w:p>
          <w:p w14:paraId="0296DEAA"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70E8D74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38(34.5)</w:t>
            </w:r>
          </w:p>
          <w:p w14:paraId="2F97AF7D" w14:textId="77777777" w:rsidR="005507B3" w:rsidRPr="00F61C79" w:rsidRDefault="005507B3" w:rsidP="00E23C36">
            <w:pPr>
              <w:spacing w:after="0" w:line="240" w:lineRule="auto"/>
              <w:jc w:val="both"/>
              <w:rPr>
                <w:rFonts w:ascii="Times New Roman" w:hAnsi="Times New Roman"/>
                <w:sz w:val="20"/>
                <w:szCs w:val="20"/>
              </w:rPr>
            </w:pPr>
          </w:p>
          <w:p w14:paraId="69342028"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0FC27EE4"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28(25.5)</w:t>
            </w:r>
          </w:p>
          <w:p w14:paraId="338ABAEF"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6C322EF3"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w:t>
            </w:r>
          </w:p>
          <w:p w14:paraId="5C400F18"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(100)</w:t>
            </w:r>
          </w:p>
        </w:tc>
        <w:tc>
          <w:tcPr>
            <w:tcW w:w="850" w:type="dxa"/>
          </w:tcPr>
          <w:p w14:paraId="208FFE70"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2.35</w:t>
            </w:r>
          </w:p>
        </w:tc>
        <w:tc>
          <w:tcPr>
            <w:tcW w:w="709" w:type="dxa"/>
          </w:tcPr>
          <w:p w14:paraId="4F20C5AF"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1.10</w:t>
            </w:r>
          </w:p>
        </w:tc>
        <w:tc>
          <w:tcPr>
            <w:tcW w:w="709" w:type="dxa"/>
          </w:tcPr>
          <w:p w14:paraId="374CB0DA"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r w:rsidR="00F61C79" w:rsidRPr="00F61C79" w14:paraId="605D4463" w14:textId="77777777" w:rsidTr="006E1F16">
        <w:tc>
          <w:tcPr>
            <w:tcW w:w="435" w:type="dxa"/>
          </w:tcPr>
          <w:p w14:paraId="15228FF4"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6</w:t>
            </w:r>
          </w:p>
        </w:tc>
        <w:tc>
          <w:tcPr>
            <w:tcW w:w="1559" w:type="dxa"/>
          </w:tcPr>
          <w:p w14:paraId="69F94354"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 xml:space="preserve"> Programs to ensure sustainable management of </w:t>
            </w:r>
            <w:r w:rsidRPr="00F61C79">
              <w:rPr>
                <w:rFonts w:ascii="Times New Roman" w:hAnsi="Times New Roman"/>
                <w:sz w:val="20"/>
                <w:szCs w:val="20"/>
              </w:rPr>
              <w:lastRenderedPageBreak/>
              <w:t>water and sanitation for all</w:t>
            </w:r>
          </w:p>
        </w:tc>
        <w:tc>
          <w:tcPr>
            <w:tcW w:w="993" w:type="dxa"/>
          </w:tcPr>
          <w:p w14:paraId="1A98D67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lastRenderedPageBreak/>
              <w:t>26(23.6)</w:t>
            </w:r>
          </w:p>
        </w:tc>
        <w:tc>
          <w:tcPr>
            <w:tcW w:w="992" w:type="dxa"/>
          </w:tcPr>
          <w:p w14:paraId="7469659B"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30(27.3)</w:t>
            </w:r>
          </w:p>
          <w:p w14:paraId="0A6BD03E"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65208169" w14:textId="77777777" w:rsidR="005507B3" w:rsidRPr="00F61C79" w:rsidRDefault="005507B3" w:rsidP="00E23C36">
            <w:pPr>
              <w:spacing w:before="240" w:after="0" w:line="240" w:lineRule="auto"/>
              <w:jc w:val="both"/>
              <w:rPr>
                <w:rFonts w:ascii="Times New Roman" w:hAnsi="Times New Roman"/>
                <w:sz w:val="20"/>
                <w:szCs w:val="20"/>
              </w:rPr>
            </w:pPr>
            <w:r w:rsidRPr="00F61C79">
              <w:rPr>
                <w:rFonts w:ascii="Times New Roman" w:hAnsi="Times New Roman"/>
                <w:sz w:val="20"/>
                <w:szCs w:val="20"/>
              </w:rPr>
              <w:t>18(16.4)</w:t>
            </w:r>
          </w:p>
          <w:p w14:paraId="2B117D66" w14:textId="77777777" w:rsidR="005507B3" w:rsidRPr="00F61C79" w:rsidRDefault="005507B3" w:rsidP="00E23C36">
            <w:pPr>
              <w:spacing w:before="240" w:after="0" w:line="240" w:lineRule="auto"/>
              <w:jc w:val="both"/>
              <w:rPr>
                <w:rFonts w:ascii="Times New Roman" w:hAnsi="Times New Roman"/>
                <w:sz w:val="20"/>
                <w:szCs w:val="20"/>
              </w:rPr>
            </w:pPr>
          </w:p>
        </w:tc>
        <w:tc>
          <w:tcPr>
            <w:tcW w:w="1134" w:type="dxa"/>
          </w:tcPr>
          <w:p w14:paraId="59048D3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36(32.7)</w:t>
            </w:r>
          </w:p>
          <w:p w14:paraId="1EAB5F8A"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2F7CE6B5"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110(100)</w:t>
            </w:r>
          </w:p>
        </w:tc>
        <w:tc>
          <w:tcPr>
            <w:tcW w:w="850" w:type="dxa"/>
          </w:tcPr>
          <w:p w14:paraId="65AB82B8"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2.39</w:t>
            </w:r>
          </w:p>
        </w:tc>
        <w:tc>
          <w:tcPr>
            <w:tcW w:w="709" w:type="dxa"/>
          </w:tcPr>
          <w:p w14:paraId="7FC2CC4B"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1.31</w:t>
            </w:r>
          </w:p>
        </w:tc>
        <w:tc>
          <w:tcPr>
            <w:tcW w:w="709" w:type="dxa"/>
          </w:tcPr>
          <w:p w14:paraId="6F24585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r w:rsidR="00F61C79" w:rsidRPr="00F61C79" w14:paraId="6933EA8F" w14:textId="77777777" w:rsidTr="006E1F16">
        <w:tc>
          <w:tcPr>
            <w:tcW w:w="435" w:type="dxa"/>
          </w:tcPr>
          <w:p w14:paraId="75157AE1"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7</w:t>
            </w:r>
          </w:p>
        </w:tc>
        <w:tc>
          <w:tcPr>
            <w:tcW w:w="1559" w:type="dxa"/>
          </w:tcPr>
          <w:p w14:paraId="5417FFA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 xml:space="preserve"> Banners and fliers in the library on the SDGs</w:t>
            </w:r>
          </w:p>
        </w:tc>
        <w:tc>
          <w:tcPr>
            <w:tcW w:w="993" w:type="dxa"/>
          </w:tcPr>
          <w:p w14:paraId="37B86617"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18(16.4)</w:t>
            </w:r>
          </w:p>
        </w:tc>
        <w:tc>
          <w:tcPr>
            <w:tcW w:w="992" w:type="dxa"/>
          </w:tcPr>
          <w:p w14:paraId="38315CD1"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34(30.9)</w:t>
            </w:r>
          </w:p>
          <w:p w14:paraId="58C29D4F"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3D19C24E"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20(18.2)</w:t>
            </w:r>
          </w:p>
          <w:p w14:paraId="204005AD"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5326816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38(34.5)</w:t>
            </w:r>
          </w:p>
          <w:p w14:paraId="07405306" w14:textId="77777777" w:rsidR="005507B3" w:rsidRPr="00F61C79" w:rsidRDefault="005507B3" w:rsidP="00E23C36">
            <w:pPr>
              <w:spacing w:after="0" w:line="240" w:lineRule="auto"/>
              <w:jc w:val="both"/>
              <w:rPr>
                <w:rFonts w:ascii="Times New Roman" w:hAnsi="Times New Roman"/>
                <w:sz w:val="20"/>
                <w:szCs w:val="20"/>
              </w:rPr>
            </w:pPr>
          </w:p>
        </w:tc>
        <w:tc>
          <w:tcPr>
            <w:tcW w:w="1134" w:type="dxa"/>
          </w:tcPr>
          <w:p w14:paraId="49BDBC89"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110(100)</w:t>
            </w:r>
          </w:p>
        </w:tc>
        <w:tc>
          <w:tcPr>
            <w:tcW w:w="850" w:type="dxa"/>
          </w:tcPr>
          <w:p w14:paraId="0EF6A5D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2.25</w:t>
            </w:r>
          </w:p>
        </w:tc>
        <w:tc>
          <w:tcPr>
            <w:tcW w:w="709" w:type="dxa"/>
          </w:tcPr>
          <w:p w14:paraId="274418CC"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1.32</w:t>
            </w:r>
          </w:p>
        </w:tc>
        <w:tc>
          <w:tcPr>
            <w:tcW w:w="709" w:type="dxa"/>
          </w:tcPr>
          <w:p w14:paraId="7A7803BA"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r w:rsidR="00F61C79" w:rsidRPr="00F61C79" w14:paraId="70E08C28" w14:textId="77777777" w:rsidTr="006E1F16">
        <w:tc>
          <w:tcPr>
            <w:tcW w:w="435" w:type="dxa"/>
            <w:tcBorders>
              <w:bottom w:val="single" w:sz="4" w:space="0" w:color="auto"/>
            </w:tcBorders>
          </w:tcPr>
          <w:p w14:paraId="07BA50A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8</w:t>
            </w:r>
          </w:p>
        </w:tc>
        <w:tc>
          <w:tcPr>
            <w:tcW w:w="1559" w:type="dxa"/>
            <w:tcBorders>
              <w:bottom w:val="single" w:sz="4" w:space="0" w:color="auto"/>
            </w:tcBorders>
          </w:tcPr>
          <w:p w14:paraId="11B61029"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 xml:space="preserve"> Organized programme in relation with development of its community</w:t>
            </w:r>
          </w:p>
        </w:tc>
        <w:tc>
          <w:tcPr>
            <w:tcW w:w="993" w:type="dxa"/>
            <w:tcBorders>
              <w:bottom w:val="single" w:sz="4" w:space="0" w:color="auto"/>
            </w:tcBorders>
          </w:tcPr>
          <w:p w14:paraId="1096AC6B"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24(21.2)</w:t>
            </w:r>
          </w:p>
        </w:tc>
        <w:tc>
          <w:tcPr>
            <w:tcW w:w="992" w:type="dxa"/>
            <w:tcBorders>
              <w:bottom w:val="single" w:sz="4" w:space="0" w:color="auto"/>
            </w:tcBorders>
          </w:tcPr>
          <w:p w14:paraId="7F614F32"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24(21.2)</w:t>
            </w:r>
          </w:p>
        </w:tc>
        <w:tc>
          <w:tcPr>
            <w:tcW w:w="1134" w:type="dxa"/>
            <w:tcBorders>
              <w:bottom w:val="single" w:sz="4" w:space="0" w:color="auto"/>
            </w:tcBorders>
          </w:tcPr>
          <w:p w14:paraId="5328388F"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36(32.7)</w:t>
            </w:r>
          </w:p>
        </w:tc>
        <w:tc>
          <w:tcPr>
            <w:tcW w:w="1134" w:type="dxa"/>
            <w:tcBorders>
              <w:bottom w:val="single" w:sz="4" w:space="0" w:color="auto"/>
            </w:tcBorders>
          </w:tcPr>
          <w:p w14:paraId="490EA87B"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26(23.6)</w:t>
            </w:r>
          </w:p>
        </w:tc>
        <w:tc>
          <w:tcPr>
            <w:tcW w:w="1134" w:type="dxa"/>
            <w:tcBorders>
              <w:bottom w:val="single" w:sz="4" w:space="0" w:color="auto"/>
            </w:tcBorders>
          </w:tcPr>
          <w:p w14:paraId="52624B0D"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110(100)</w:t>
            </w:r>
          </w:p>
        </w:tc>
        <w:tc>
          <w:tcPr>
            <w:tcW w:w="850" w:type="dxa"/>
            <w:tcBorders>
              <w:bottom w:val="single" w:sz="4" w:space="0" w:color="auto"/>
            </w:tcBorders>
          </w:tcPr>
          <w:p w14:paraId="1FE61FCB"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2.42</w:t>
            </w:r>
          </w:p>
        </w:tc>
        <w:tc>
          <w:tcPr>
            <w:tcW w:w="709" w:type="dxa"/>
            <w:tcBorders>
              <w:bottom w:val="single" w:sz="4" w:space="0" w:color="auto"/>
            </w:tcBorders>
          </w:tcPr>
          <w:p w14:paraId="5A5E8211" w14:textId="77777777" w:rsidR="005507B3" w:rsidRPr="00F61C79" w:rsidRDefault="005507B3" w:rsidP="00E23C36">
            <w:pPr>
              <w:spacing w:after="0" w:line="240" w:lineRule="auto"/>
              <w:rPr>
                <w:rFonts w:ascii="Times New Roman" w:hAnsi="Times New Roman"/>
                <w:sz w:val="20"/>
                <w:szCs w:val="20"/>
              </w:rPr>
            </w:pPr>
            <w:r w:rsidRPr="00F61C79">
              <w:rPr>
                <w:rFonts w:ascii="Times New Roman" w:hAnsi="Times New Roman"/>
                <w:sz w:val="20"/>
                <w:szCs w:val="20"/>
              </w:rPr>
              <w:t>1.13</w:t>
            </w:r>
          </w:p>
        </w:tc>
        <w:tc>
          <w:tcPr>
            <w:tcW w:w="709" w:type="dxa"/>
            <w:tcBorders>
              <w:bottom w:val="single" w:sz="4" w:space="0" w:color="auto"/>
            </w:tcBorders>
          </w:tcPr>
          <w:p w14:paraId="76B09F6A" w14:textId="77777777" w:rsidR="005507B3" w:rsidRPr="00F61C79" w:rsidRDefault="005507B3" w:rsidP="00E23C36">
            <w:pPr>
              <w:spacing w:after="0" w:line="240" w:lineRule="auto"/>
              <w:jc w:val="both"/>
              <w:rPr>
                <w:rFonts w:ascii="Times New Roman" w:hAnsi="Times New Roman"/>
                <w:sz w:val="20"/>
                <w:szCs w:val="20"/>
              </w:rPr>
            </w:pPr>
            <w:r w:rsidRPr="00F61C79">
              <w:rPr>
                <w:rFonts w:ascii="Times New Roman" w:hAnsi="Times New Roman"/>
                <w:sz w:val="20"/>
                <w:szCs w:val="20"/>
              </w:rPr>
              <w:t>Low</w:t>
            </w:r>
          </w:p>
        </w:tc>
      </w:tr>
    </w:tbl>
    <w:p w14:paraId="716DD509" w14:textId="77777777" w:rsidR="005507B3" w:rsidRPr="00F61C79" w:rsidRDefault="005507B3" w:rsidP="00E23C36">
      <w:pPr>
        <w:spacing w:line="240" w:lineRule="auto"/>
        <w:jc w:val="both"/>
        <w:rPr>
          <w:rFonts w:ascii="Times New Roman" w:hAnsi="Times New Roman"/>
          <w:sz w:val="24"/>
          <w:szCs w:val="24"/>
        </w:rPr>
      </w:pPr>
    </w:p>
    <w:p w14:paraId="1D92B9E0" w14:textId="77777777" w:rsidR="005507B3" w:rsidRDefault="00C57005" w:rsidP="00E23C36">
      <w:pPr>
        <w:spacing w:line="240" w:lineRule="auto"/>
        <w:jc w:val="both"/>
        <w:rPr>
          <w:rFonts w:ascii="Times New Roman" w:hAnsi="Times New Roman"/>
          <w:sz w:val="24"/>
          <w:szCs w:val="24"/>
        </w:rPr>
      </w:pPr>
      <w:r>
        <w:rPr>
          <w:rFonts w:ascii="Times New Roman" w:hAnsi="Times New Roman"/>
          <w:sz w:val="24"/>
          <w:szCs w:val="24"/>
        </w:rPr>
        <w:t>Table 3</w:t>
      </w:r>
      <w:r w:rsidR="005507B3" w:rsidRPr="00F61C79">
        <w:rPr>
          <w:rFonts w:ascii="Times New Roman" w:hAnsi="Times New Roman"/>
          <w:sz w:val="24"/>
          <w:szCs w:val="24"/>
        </w:rPr>
        <w:t xml:space="preserve"> shows that seven out of the eight statement listed to find out the level of awareness of public library staff on sustainable Development Goals have low mean scores below 2.5</w:t>
      </w:r>
      <w:r>
        <w:rPr>
          <w:rFonts w:ascii="Times New Roman" w:hAnsi="Times New Roman"/>
          <w:sz w:val="24"/>
          <w:szCs w:val="24"/>
        </w:rPr>
        <w:t xml:space="preserve"> benchmark of the adopted four p</w:t>
      </w:r>
      <w:r w:rsidR="005507B3" w:rsidRPr="00F61C79">
        <w:rPr>
          <w:rFonts w:ascii="Times New Roman" w:hAnsi="Times New Roman"/>
          <w:sz w:val="24"/>
          <w:szCs w:val="24"/>
        </w:rPr>
        <w:t xml:space="preserve">oints </w:t>
      </w:r>
      <w:proofErr w:type="spellStart"/>
      <w:r w:rsidR="005507B3" w:rsidRPr="00F61C79">
        <w:rPr>
          <w:rFonts w:ascii="Times New Roman" w:hAnsi="Times New Roman"/>
          <w:sz w:val="24"/>
          <w:szCs w:val="24"/>
        </w:rPr>
        <w:t>likert</w:t>
      </w:r>
      <w:proofErr w:type="spellEnd"/>
      <w:r w:rsidR="005507B3" w:rsidRPr="00F61C79">
        <w:rPr>
          <w:rFonts w:ascii="Times New Roman" w:hAnsi="Times New Roman"/>
          <w:sz w:val="24"/>
          <w:szCs w:val="24"/>
        </w:rPr>
        <w:t xml:space="preserve"> scale. These statements include, programmes that have to do with SDGS ( x=2.32); programmes to end poverty in all its forms everywhere (x=2.16); programmes to end hunger and achieve food security ( x = 1.49); programmes to help in providing quality education for the people (x = 2.35); programmes to ensure suitable management of water and sanitation for all (x=2.39); banners and flyers in the library on SDGs (x=2.25) and organised programmes in relation to the development of the community ( x=2.41). Awareness of SDGs had a high mean value of 2.80 higher than the decision mean (2.50) indicating that there is a high awareness of SDGs among public librarians. Although, the statement of awareness of SDGs among Public Libraries in Nigeria was high, it is obvious that their knowledge of SDGs does not translate into their involvement in the implementation process. Furthermore, their awareness could largely be based on having heard about the SDGs in passing.</w:t>
      </w:r>
    </w:p>
    <w:p w14:paraId="20F186BE" w14:textId="77777777" w:rsidR="006177C4" w:rsidRPr="00F61C79" w:rsidRDefault="006177C4" w:rsidP="00E23C36">
      <w:pPr>
        <w:spacing w:line="240" w:lineRule="auto"/>
        <w:jc w:val="both"/>
        <w:rPr>
          <w:rStyle w:val="fontstyle01"/>
          <w:rFonts w:ascii="Times New Roman" w:hAnsi="Times New Roman"/>
          <w:b/>
          <w:color w:val="auto"/>
        </w:rPr>
      </w:pPr>
      <w:r w:rsidRPr="00F61C79">
        <w:rPr>
          <w:rFonts w:ascii="Times New Roman" w:hAnsi="Times New Roman"/>
          <w:sz w:val="24"/>
          <w:szCs w:val="24"/>
        </w:rPr>
        <w:t xml:space="preserve">Research question one sought to find out the level of awareness of SDGS in public libraries in Nigeria and the data on Table 4.1 answered this question. The mean results of statements 2, 3, 4, 5, 6, 7 and 8 are &lt; 2.5, which means that the decision is rejected. The responses from the first statement revealed that a large number claimed to have some level of awareness of the existence of SDGS, while, a smaller number claimed not to have any awareness of the existence of SDGS at all. It is obvious from the other responses that a large number of respondents have no involvement at all with activities that have to do with SDGS. That Librarians are aware of the term SDGS, doesn’t mean they understand or are aware of the implementation strategies of the SDGS. So, the knowledge the librarians had on the SDGs had nothing to do with their involvement in helping to attain the goals. This is in line with the findings of </w:t>
      </w:r>
      <w:proofErr w:type="spellStart"/>
      <w:r w:rsidRPr="00F61C79">
        <w:rPr>
          <w:rFonts w:ascii="Times New Roman" w:hAnsi="Times New Roman"/>
          <w:sz w:val="24"/>
          <w:szCs w:val="24"/>
        </w:rPr>
        <w:t>Igbinovia</w:t>
      </w:r>
      <w:proofErr w:type="spellEnd"/>
      <w:r w:rsidRPr="00F61C79">
        <w:rPr>
          <w:rFonts w:ascii="Times New Roman" w:hAnsi="Times New Roman"/>
          <w:sz w:val="24"/>
          <w:szCs w:val="24"/>
        </w:rPr>
        <w:t xml:space="preserve"> (2016) who stated that many librarians were aware of the 2030 SDGS agenda but lack any in depth knowledge of it or were simply nonchalant about it.  The authors further noted that public libraries are not making any deliberate plans to keep library users up-to-date and involved with the ongoing developmental trends. This fact is further made obvious from Table 4.1 as it appears that the public library has no adequate information resources on the SDGS. IFLA (2016) posited that public libraries can make a fundamental contribution to daily survival and social economic development by being aware of developmental strategies that could help improve the people's livelihood and also get involved in providing information to people in their communities, and one of such strategies is the SDGS. Twenty-two respondents out of Fifty-five stated that they had not partaken in programmes to end hunger and achieve food security but a large number of respondents answered in affirmative that they partook in programmes that help in providing quality education for the people. In summary to research question 1, it is obvious that the public libraries in Nigeria have some form of knowledge of the existence of SDGS but have not particularly had any significant collaboration with SDG </w:t>
      </w:r>
      <w:r w:rsidRPr="00F61C79">
        <w:rPr>
          <w:rFonts w:ascii="Times New Roman" w:hAnsi="Times New Roman"/>
          <w:sz w:val="24"/>
          <w:szCs w:val="24"/>
        </w:rPr>
        <w:lastRenderedPageBreak/>
        <w:t xml:space="preserve">offices. Although, there is an indication that some of public libraries in Nigeria have tried to partake in programmes that will benefit their communities. </w:t>
      </w:r>
    </w:p>
    <w:p w14:paraId="6CCADB9F" w14:textId="77777777" w:rsidR="00DF62B1" w:rsidRDefault="00CE2744" w:rsidP="00E23C36">
      <w:pPr>
        <w:spacing w:before="100" w:beforeAutospacing="1" w:after="100" w:afterAutospacing="1" w:line="240" w:lineRule="auto"/>
        <w:jc w:val="both"/>
        <w:rPr>
          <w:rStyle w:val="fontstyle01"/>
          <w:rFonts w:ascii="Times New Roman" w:hAnsi="Times New Roman"/>
          <w:color w:val="auto"/>
        </w:rPr>
      </w:pPr>
      <w:r>
        <w:rPr>
          <w:rStyle w:val="fontstyle01"/>
          <w:rFonts w:ascii="Times New Roman" w:hAnsi="Times New Roman"/>
          <w:b/>
          <w:color w:val="auto"/>
        </w:rPr>
        <w:t>Research question two</w:t>
      </w:r>
      <w:r w:rsidR="005507B3" w:rsidRPr="00F61C79">
        <w:rPr>
          <w:rStyle w:val="fontstyle01"/>
          <w:rFonts w:ascii="Times New Roman" w:hAnsi="Times New Roman"/>
          <w:b/>
          <w:color w:val="auto"/>
        </w:rPr>
        <w:t xml:space="preserve">: </w:t>
      </w:r>
      <w:r w:rsidR="005507B3" w:rsidRPr="00F61C79">
        <w:rPr>
          <w:rStyle w:val="fontstyle01"/>
          <w:rFonts w:ascii="Times New Roman" w:hAnsi="Times New Roman"/>
          <w:color w:val="auto"/>
        </w:rPr>
        <w:t>What is</w:t>
      </w:r>
      <w:r>
        <w:rPr>
          <w:rStyle w:val="fontstyle01"/>
          <w:rFonts w:ascii="Times New Roman" w:hAnsi="Times New Roman"/>
          <w:color w:val="auto"/>
        </w:rPr>
        <w:t xml:space="preserve"> the influence of public acc</w:t>
      </w:r>
      <w:r w:rsidR="005507B3" w:rsidRPr="00F61C79">
        <w:rPr>
          <w:rStyle w:val="fontstyle01"/>
          <w:rFonts w:ascii="Times New Roman" w:hAnsi="Times New Roman"/>
          <w:color w:val="auto"/>
        </w:rPr>
        <w:t>es</w:t>
      </w:r>
      <w:r>
        <w:rPr>
          <w:rStyle w:val="fontstyle01"/>
          <w:rFonts w:ascii="Times New Roman" w:hAnsi="Times New Roman"/>
          <w:color w:val="auto"/>
        </w:rPr>
        <w:t>s</w:t>
      </w:r>
      <w:r w:rsidR="005507B3" w:rsidRPr="00F61C79">
        <w:rPr>
          <w:rStyle w:val="fontstyle01"/>
          <w:rFonts w:ascii="Times New Roman" w:hAnsi="Times New Roman"/>
          <w:color w:val="auto"/>
        </w:rPr>
        <w:t xml:space="preserve"> on the overall development of its users? </w:t>
      </w:r>
    </w:p>
    <w:p w14:paraId="3D58503C" w14:textId="77777777" w:rsidR="005507B3" w:rsidRPr="00F61C79" w:rsidRDefault="00C57005" w:rsidP="00E23C36">
      <w:pPr>
        <w:spacing w:before="100" w:beforeAutospacing="1" w:after="100" w:afterAutospacing="1" w:line="240" w:lineRule="auto"/>
        <w:jc w:val="both"/>
        <w:rPr>
          <w:rFonts w:ascii="Times New Roman" w:hAnsi="Times New Roman"/>
          <w:sz w:val="24"/>
          <w:szCs w:val="24"/>
        </w:rPr>
      </w:pPr>
      <w:r>
        <w:rPr>
          <w:rStyle w:val="fontstyle01"/>
          <w:rFonts w:ascii="Times New Roman" w:hAnsi="Times New Roman"/>
          <w:b/>
          <w:color w:val="auto"/>
        </w:rPr>
        <w:t xml:space="preserve">Table 4: </w:t>
      </w:r>
      <w:r w:rsidR="00945022">
        <w:rPr>
          <w:rStyle w:val="fontstyle01"/>
          <w:rFonts w:ascii="Times New Roman" w:hAnsi="Times New Roman"/>
          <w:b/>
          <w:color w:val="auto"/>
        </w:rPr>
        <w:t>Influence of public a</w:t>
      </w:r>
      <w:r w:rsidR="00CE2744">
        <w:rPr>
          <w:rStyle w:val="fontstyle01"/>
          <w:rFonts w:ascii="Times New Roman" w:hAnsi="Times New Roman"/>
          <w:b/>
          <w:color w:val="auto"/>
        </w:rPr>
        <w:t>cc</w:t>
      </w:r>
      <w:r w:rsidR="005507B3" w:rsidRPr="00F61C79">
        <w:rPr>
          <w:rStyle w:val="fontstyle01"/>
          <w:rFonts w:ascii="Times New Roman" w:hAnsi="Times New Roman"/>
          <w:b/>
          <w:color w:val="auto"/>
        </w:rPr>
        <w:t>es</w:t>
      </w:r>
      <w:r w:rsidR="00CE2744">
        <w:rPr>
          <w:rStyle w:val="fontstyle01"/>
          <w:rFonts w:ascii="Times New Roman" w:hAnsi="Times New Roman"/>
          <w:b/>
          <w:color w:val="auto"/>
        </w:rPr>
        <w:t>s</w:t>
      </w:r>
      <w:r w:rsidR="005507B3" w:rsidRPr="00F61C79">
        <w:rPr>
          <w:rStyle w:val="fontstyle01"/>
          <w:rFonts w:ascii="Times New Roman" w:hAnsi="Times New Roman"/>
          <w:b/>
          <w:color w:val="auto"/>
        </w:rPr>
        <w:t xml:space="preserve"> on the overall development of their users</w:t>
      </w:r>
    </w:p>
    <w:tbl>
      <w:tblPr>
        <w:tblW w:w="9747" w:type="dxa"/>
        <w:tblInd w:w="-318" w:type="dxa"/>
        <w:tblLayout w:type="fixed"/>
        <w:tblLook w:val="0000" w:firstRow="0" w:lastRow="0" w:firstColumn="0" w:lastColumn="0" w:noHBand="0" w:noVBand="0"/>
      </w:tblPr>
      <w:tblGrid>
        <w:gridCol w:w="392"/>
        <w:gridCol w:w="1984"/>
        <w:gridCol w:w="851"/>
        <w:gridCol w:w="850"/>
        <w:gridCol w:w="993"/>
        <w:gridCol w:w="992"/>
        <w:gridCol w:w="992"/>
        <w:gridCol w:w="851"/>
        <w:gridCol w:w="708"/>
        <w:gridCol w:w="1134"/>
      </w:tblGrid>
      <w:tr w:rsidR="00F61C79" w:rsidRPr="00F61C79" w14:paraId="2B86ADE6" w14:textId="77777777" w:rsidTr="006E1F16">
        <w:trPr>
          <w:cantSplit/>
          <w:trHeight w:val="1308"/>
        </w:trPr>
        <w:tc>
          <w:tcPr>
            <w:tcW w:w="392" w:type="dxa"/>
            <w:tcBorders>
              <w:top w:val="single" w:sz="4" w:space="0" w:color="auto"/>
              <w:bottom w:val="single" w:sz="4" w:space="0" w:color="auto"/>
            </w:tcBorders>
            <w:textDirection w:val="btLr"/>
            <w:vAlign w:val="center"/>
          </w:tcPr>
          <w:p w14:paraId="000ACFD0"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S/N</w:t>
            </w:r>
          </w:p>
        </w:tc>
        <w:tc>
          <w:tcPr>
            <w:tcW w:w="1984" w:type="dxa"/>
            <w:tcBorders>
              <w:top w:val="single" w:sz="4" w:space="0" w:color="auto"/>
              <w:bottom w:val="single" w:sz="4" w:space="0" w:color="auto"/>
            </w:tcBorders>
            <w:textDirection w:val="btLr"/>
            <w:vAlign w:val="center"/>
          </w:tcPr>
          <w:p w14:paraId="39D31303"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Items</w:t>
            </w:r>
          </w:p>
        </w:tc>
        <w:tc>
          <w:tcPr>
            <w:tcW w:w="851" w:type="dxa"/>
            <w:tcBorders>
              <w:top w:val="single" w:sz="4" w:space="0" w:color="auto"/>
              <w:bottom w:val="single" w:sz="4" w:space="0" w:color="auto"/>
            </w:tcBorders>
            <w:textDirection w:val="btLr"/>
            <w:vAlign w:val="center"/>
          </w:tcPr>
          <w:p w14:paraId="718D399F"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Strongly</w:t>
            </w:r>
          </w:p>
          <w:p w14:paraId="51E886F1"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Agreed</w:t>
            </w:r>
          </w:p>
          <w:p w14:paraId="608DA0E4" w14:textId="77777777" w:rsidR="005507B3" w:rsidRPr="00F61C79" w:rsidRDefault="005507B3" w:rsidP="00E23C36">
            <w:pPr>
              <w:spacing w:after="0" w:line="240" w:lineRule="auto"/>
              <w:ind w:left="113" w:right="113"/>
              <w:jc w:val="center"/>
              <w:rPr>
                <w:rFonts w:ascii="Times New Roman" w:hAnsi="Times New Roman"/>
                <w:b/>
                <w:sz w:val="20"/>
                <w:szCs w:val="20"/>
              </w:rPr>
            </w:pPr>
            <w:proofErr w:type="gramStart"/>
            <w:r w:rsidRPr="00F61C79">
              <w:rPr>
                <w:rFonts w:ascii="Times New Roman" w:hAnsi="Times New Roman"/>
                <w:b/>
                <w:sz w:val="20"/>
                <w:szCs w:val="20"/>
              </w:rPr>
              <w:t>F(</w:t>
            </w:r>
            <w:proofErr w:type="gramEnd"/>
            <w:r w:rsidRPr="00F61C79">
              <w:rPr>
                <w:rFonts w:ascii="Times New Roman" w:hAnsi="Times New Roman"/>
                <w:b/>
                <w:sz w:val="20"/>
                <w:szCs w:val="20"/>
              </w:rPr>
              <w:t>%)</w:t>
            </w:r>
          </w:p>
        </w:tc>
        <w:tc>
          <w:tcPr>
            <w:tcW w:w="850" w:type="dxa"/>
            <w:tcBorders>
              <w:top w:val="single" w:sz="4" w:space="0" w:color="auto"/>
              <w:bottom w:val="single" w:sz="4" w:space="0" w:color="auto"/>
            </w:tcBorders>
            <w:textDirection w:val="btLr"/>
            <w:vAlign w:val="center"/>
          </w:tcPr>
          <w:p w14:paraId="346246C3"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Agreed</w:t>
            </w:r>
          </w:p>
          <w:p w14:paraId="39416AF3" w14:textId="77777777" w:rsidR="005507B3" w:rsidRPr="00F61C79" w:rsidRDefault="005507B3" w:rsidP="00E23C36">
            <w:pPr>
              <w:spacing w:after="0" w:line="240" w:lineRule="auto"/>
              <w:ind w:left="113" w:right="113"/>
              <w:jc w:val="center"/>
              <w:rPr>
                <w:rFonts w:ascii="Times New Roman" w:hAnsi="Times New Roman"/>
                <w:b/>
                <w:sz w:val="20"/>
                <w:szCs w:val="20"/>
              </w:rPr>
            </w:pPr>
            <w:proofErr w:type="gramStart"/>
            <w:r w:rsidRPr="00F61C79">
              <w:rPr>
                <w:rFonts w:ascii="Times New Roman" w:hAnsi="Times New Roman"/>
                <w:b/>
                <w:sz w:val="20"/>
                <w:szCs w:val="20"/>
              </w:rPr>
              <w:t>F(</w:t>
            </w:r>
            <w:proofErr w:type="gramEnd"/>
            <w:r w:rsidRPr="00F61C79">
              <w:rPr>
                <w:rFonts w:ascii="Times New Roman" w:hAnsi="Times New Roman"/>
                <w:b/>
                <w:sz w:val="20"/>
                <w:szCs w:val="20"/>
              </w:rPr>
              <w:t>%)</w:t>
            </w:r>
          </w:p>
          <w:p w14:paraId="1DB0CA64" w14:textId="77777777" w:rsidR="005507B3" w:rsidRPr="00F61C79" w:rsidRDefault="005507B3" w:rsidP="00E23C36">
            <w:pPr>
              <w:spacing w:after="0" w:line="240" w:lineRule="auto"/>
              <w:ind w:left="113" w:right="113"/>
              <w:jc w:val="center"/>
              <w:rPr>
                <w:rFonts w:ascii="Times New Roman" w:hAnsi="Times New Roman"/>
                <w:b/>
                <w:sz w:val="20"/>
                <w:szCs w:val="20"/>
              </w:rPr>
            </w:pPr>
          </w:p>
        </w:tc>
        <w:tc>
          <w:tcPr>
            <w:tcW w:w="993" w:type="dxa"/>
            <w:tcBorders>
              <w:top w:val="single" w:sz="4" w:space="0" w:color="auto"/>
              <w:bottom w:val="single" w:sz="4" w:space="0" w:color="auto"/>
            </w:tcBorders>
            <w:textDirection w:val="btLr"/>
            <w:vAlign w:val="center"/>
          </w:tcPr>
          <w:p w14:paraId="22511733"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Disagreed</w:t>
            </w:r>
          </w:p>
          <w:p w14:paraId="1BF3D433" w14:textId="77777777" w:rsidR="005507B3" w:rsidRPr="00F61C79" w:rsidRDefault="005507B3" w:rsidP="00E23C36">
            <w:pPr>
              <w:spacing w:after="0" w:line="240" w:lineRule="auto"/>
              <w:ind w:left="113" w:right="113"/>
              <w:jc w:val="center"/>
              <w:rPr>
                <w:rFonts w:ascii="Times New Roman" w:hAnsi="Times New Roman"/>
                <w:b/>
                <w:sz w:val="20"/>
                <w:szCs w:val="20"/>
              </w:rPr>
            </w:pPr>
            <w:proofErr w:type="gramStart"/>
            <w:r w:rsidRPr="00F61C79">
              <w:rPr>
                <w:rFonts w:ascii="Times New Roman" w:hAnsi="Times New Roman"/>
                <w:b/>
                <w:sz w:val="20"/>
                <w:szCs w:val="20"/>
              </w:rPr>
              <w:t>F(</w:t>
            </w:r>
            <w:proofErr w:type="gramEnd"/>
            <w:r w:rsidRPr="00F61C79">
              <w:rPr>
                <w:rFonts w:ascii="Times New Roman" w:hAnsi="Times New Roman"/>
                <w:b/>
                <w:sz w:val="20"/>
                <w:szCs w:val="20"/>
              </w:rPr>
              <w:t>%)</w:t>
            </w:r>
          </w:p>
        </w:tc>
        <w:tc>
          <w:tcPr>
            <w:tcW w:w="992" w:type="dxa"/>
            <w:tcBorders>
              <w:top w:val="single" w:sz="4" w:space="0" w:color="auto"/>
              <w:bottom w:val="single" w:sz="4" w:space="0" w:color="auto"/>
            </w:tcBorders>
            <w:textDirection w:val="btLr"/>
            <w:vAlign w:val="center"/>
          </w:tcPr>
          <w:p w14:paraId="742065BE"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Strongly Disagreed</w:t>
            </w:r>
          </w:p>
          <w:p w14:paraId="19EC133A" w14:textId="77777777" w:rsidR="005507B3" w:rsidRPr="00F61C79" w:rsidRDefault="005507B3" w:rsidP="00E23C36">
            <w:pPr>
              <w:spacing w:after="0" w:line="240" w:lineRule="auto"/>
              <w:ind w:left="113" w:right="113"/>
              <w:jc w:val="center"/>
              <w:rPr>
                <w:rFonts w:ascii="Times New Roman" w:hAnsi="Times New Roman"/>
                <w:b/>
                <w:sz w:val="20"/>
                <w:szCs w:val="20"/>
              </w:rPr>
            </w:pPr>
            <w:proofErr w:type="gramStart"/>
            <w:r w:rsidRPr="00F61C79">
              <w:rPr>
                <w:rFonts w:ascii="Times New Roman" w:hAnsi="Times New Roman"/>
                <w:b/>
                <w:sz w:val="20"/>
                <w:szCs w:val="20"/>
              </w:rPr>
              <w:t>F(</w:t>
            </w:r>
            <w:proofErr w:type="gramEnd"/>
            <w:r w:rsidRPr="00F61C79">
              <w:rPr>
                <w:rFonts w:ascii="Times New Roman" w:hAnsi="Times New Roman"/>
                <w:b/>
                <w:sz w:val="20"/>
                <w:szCs w:val="20"/>
              </w:rPr>
              <w:t>%)</w:t>
            </w:r>
          </w:p>
        </w:tc>
        <w:tc>
          <w:tcPr>
            <w:tcW w:w="992" w:type="dxa"/>
            <w:tcBorders>
              <w:top w:val="single" w:sz="4" w:space="0" w:color="auto"/>
              <w:bottom w:val="single" w:sz="4" w:space="0" w:color="auto"/>
            </w:tcBorders>
            <w:textDirection w:val="btLr"/>
            <w:vAlign w:val="center"/>
          </w:tcPr>
          <w:p w14:paraId="10AA4C73"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Total</w:t>
            </w:r>
          </w:p>
        </w:tc>
        <w:tc>
          <w:tcPr>
            <w:tcW w:w="851" w:type="dxa"/>
            <w:tcBorders>
              <w:top w:val="single" w:sz="4" w:space="0" w:color="auto"/>
              <w:bottom w:val="single" w:sz="4" w:space="0" w:color="auto"/>
            </w:tcBorders>
            <w:textDirection w:val="btLr"/>
            <w:vAlign w:val="center"/>
          </w:tcPr>
          <w:p w14:paraId="704389FA"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Mean</w:t>
            </w:r>
          </w:p>
          <w:p w14:paraId="6A11307B" w14:textId="77777777" w:rsidR="005507B3" w:rsidRPr="00F61C79" w:rsidRDefault="005507B3" w:rsidP="00E23C36">
            <w:pPr>
              <w:spacing w:after="0" w:line="240" w:lineRule="auto"/>
              <w:ind w:left="113" w:right="113"/>
              <w:jc w:val="center"/>
              <w:rPr>
                <w:rFonts w:ascii="Times New Roman" w:hAnsi="Times New Roman"/>
                <w:b/>
                <w:sz w:val="20"/>
                <w:szCs w:val="20"/>
              </w:rPr>
            </w:pPr>
          </w:p>
          <w:p w14:paraId="307DD7D8" w14:textId="77777777" w:rsidR="005507B3" w:rsidRPr="00F61C79" w:rsidRDefault="005507B3" w:rsidP="00E23C36">
            <w:pPr>
              <w:spacing w:after="0" w:line="240" w:lineRule="auto"/>
              <w:ind w:left="113" w:right="113"/>
              <w:jc w:val="center"/>
              <w:rPr>
                <w:rFonts w:ascii="Times New Roman" w:hAnsi="Times New Roman"/>
                <w:sz w:val="20"/>
                <w:szCs w:val="20"/>
              </w:rPr>
            </w:pPr>
          </w:p>
          <w:p w14:paraId="66CE484B" w14:textId="77777777" w:rsidR="005507B3" w:rsidRPr="00F61C79" w:rsidRDefault="005507B3" w:rsidP="00E23C36">
            <w:pPr>
              <w:spacing w:after="0" w:line="240" w:lineRule="auto"/>
              <w:ind w:left="113" w:right="113"/>
              <w:jc w:val="center"/>
              <w:rPr>
                <w:rFonts w:ascii="Times New Roman" w:hAnsi="Times New Roman"/>
                <w:sz w:val="20"/>
                <w:szCs w:val="20"/>
              </w:rPr>
            </w:pPr>
          </w:p>
        </w:tc>
        <w:tc>
          <w:tcPr>
            <w:tcW w:w="708" w:type="dxa"/>
            <w:tcBorders>
              <w:top w:val="single" w:sz="4" w:space="0" w:color="auto"/>
              <w:bottom w:val="single" w:sz="4" w:space="0" w:color="auto"/>
            </w:tcBorders>
            <w:textDirection w:val="btLr"/>
            <w:vAlign w:val="center"/>
          </w:tcPr>
          <w:p w14:paraId="12B84263" w14:textId="77777777" w:rsidR="005507B3" w:rsidRPr="00F61C79" w:rsidRDefault="005507B3" w:rsidP="00E23C36">
            <w:pPr>
              <w:spacing w:after="0" w:line="240" w:lineRule="auto"/>
              <w:ind w:left="113" w:right="113"/>
              <w:jc w:val="center"/>
              <w:rPr>
                <w:rFonts w:ascii="Times New Roman" w:hAnsi="Times New Roman"/>
                <w:b/>
                <w:sz w:val="18"/>
                <w:szCs w:val="18"/>
              </w:rPr>
            </w:pPr>
            <w:r w:rsidRPr="00F61C79">
              <w:rPr>
                <w:rFonts w:ascii="Times New Roman" w:hAnsi="Times New Roman"/>
                <w:b/>
                <w:sz w:val="18"/>
                <w:szCs w:val="18"/>
              </w:rPr>
              <w:t>SD</w:t>
            </w:r>
          </w:p>
        </w:tc>
        <w:tc>
          <w:tcPr>
            <w:tcW w:w="1134" w:type="dxa"/>
            <w:tcBorders>
              <w:top w:val="single" w:sz="4" w:space="0" w:color="auto"/>
              <w:bottom w:val="single" w:sz="4" w:space="0" w:color="auto"/>
            </w:tcBorders>
            <w:textDirection w:val="btLr"/>
            <w:vAlign w:val="center"/>
          </w:tcPr>
          <w:p w14:paraId="41D77AF9"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Decision</w:t>
            </w:r>
          </w:p>
          <w:p w14:paraId="02958657" w14:textId="77777777" w:rsidR="005507B3" w:rsidRPr="00F61C79" w:rsidRDefault="005507B3" w:rsidP="00E23C36">
            <w:pPr>
              <w:spacing w:after="0" w:line="240" w:lineRule="auto"/>
              <w:ind w:left="113" w:right="113"/>
              <w:jc w:val="center"/>
              <w:rPr>
                <w:rFonts w:ascii="Times New Roman" w:hAnsi="Times New Roman"/>
                <w:b/>
                <w:sz w:val="20"/>
                <w:szCs w:val="20"/>
              </w:rPr>
            </w:pPr>
            <w:r w:rsidRPr="00F61C79">
              <w:rPr>
                <w:rFonts w:ascii="Times New Roman" w:hAnsi="Times New Roman"/>
                <w:b/>
                <w:sz w:val="20"/>
                <w:szCs w:val="20"/>
              </w:rPr>
              <w:t>mean&gt;=2.5</w:t>
            </w:r>
          </w:p>
          <w:p w14:paraId="3D4F6FF4" w14:textId="77777777" w:rsidR="005507B3" w:rsidRPr="00F61C79" w:rsidRDefault="005507B3" w:rsidP="00E23C36">
            <w:pPr>
              <w:spacing w:after="0" w:line="240" w:lineRule="auto"/>
              <w:ind w:left="113" w:right="113"/>
              <w:jc w:val="center"/>
              <w:rPr>
                <w:rFonts w:ascii="Times New Roman" w:hAnsi="Times New Roman"/>
                <w:b/>
                <w:sz w:val="20"/>
                <w:szCs w:val="20"/>
              </w:rPr>
            </w:pPr>
          </w:p>
        </w:tc>
      </w:tr>
      <w:tr w:rsidR="00F61C79" w:rsidRPr="00F61C79" w14:paraId="41F82ADA" w14:textId="77777777" w:rsidTr="006E1F16">
        <w:tc>
          <w:tcPr>
            <w:tcW w:w="392" w:type="dxa"/>
            <w:tcBorders>
              <w:top w:val="single" w:sz="4" w:space="0" w:color="auto"/>
            </w:tcBorders>
            <w:vAlign w:val="center"/>
          </w:tcPr>
          <w:p w14:paraId="68CA1B42"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w:t>
            </w:r>
          </w:p>
        </w:tc>
        <w:tc>
          <w:tcPr>
            <w:tcW w:w="1984" w:type="dxa"/>
            <w:tcBorders>
              <w:top w:val="single" w:sz="4" w:space="0" w:color="auto"/>
            </w:tcBorders>
            <w:vAlign w:val="center"/>
          </w:tcPr>
          <w:p w14:paraId="2C84907D"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I am a constant library user</w:t>
            </w:r>
          </w:p>
        </w:tc>
        <w:tc>
          <w:tcPr>
            <w:tcW w:w="851" w:type="dxa"/>
            <w:tcBorders>
              <w:top w:val="single" w:sz="4" w:space="0" w:color="auto"/>
            </w:tcBorders>
            <w:vAlign w:val="center"/>
          </w:tcPr>
          <w:p w14:paraId="74A7D942"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105</w:t>
            </w:r>
          </w:p>
          <w:p w14:paraId="6646AE9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(38.3)</w:t>
            </w:r>
          </w:p>
        </w:tc>
        <w:tc>
          <w:tcPr>
            <w:tcW w:w="850" w:type="dxa"/>
            <w:tcBorders>
              <w:top w:val="single" w:sz="4" w:space="0" w:color="auto"/>
            </w:tcBorders>
            <w:vAlign w:val="center"/>
          </w:tcPr>
          <w:p w14:paraId="40A59DC5"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130</w:t>
            </w:r>
          </w:p>
          <w:p w14:paraId="2CA25526"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(47.4)</w:t>
            </w:r>
          </w:p>
        </w:tc>
        <w:tc>
          <w:tcPr>
            <w:tcW w:w="993" w:type="dxa"/>
            <w:tcBorders>
              <w:top w:val="single" w:sz="4" w:space="0" w:color="auto"/>
            </w:tcBorders>
            <w:vAlign w:val="center"/>
          </w:tcPr>
          <w:p w14:paraId="6AA970B0"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32(11.7)</w:t>
            </w:r>
          </w:p>
        </w:tc>
        <w:tc>
          <w:tcPr>
            <w:tcW w:w="992" w:type="dxa"/>
            <w:tcBorders>
              <w:top w:val="single" w:sz="4" w:space="0" w:color="auto"/>
            </w:tcBorders>
            <w:vAlign w:val="center"/>
          </w:tcPr>
          <w:p w14:paraId="015500A2"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17(2.6)</w:t>
            </w:r>
          </w:p>
        </w:tc>
        <w:tc>
          <w:tcPr>
            <w:tcW w:w="992" w:type="dxa"/>
            <w:tcBorders>
              <w:top w:val="single" w:sz="4" w:space="0" w:color="auto"/>
            </w:tcBorders>
            <w:vAlign w:val="center"/>
          </w:tcPr>
          <w:p w14:paraId="35060185"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274(100)</w:t>
            </w:r>
          </w:p>
        </w:tc>
        <w:tc>
          <w:tcPr>
            <w:tcW w:w="851" w:type="dxa"/>
            <w:tcBorders>
              <w:top w:val="single" w:sz="4" w:space="0" w:color="auto"/>
            </w:tcBorders>
            <w:vAlign w:val="center"/>
          </w:tcPr>
          <w:p w14:paraId="42752DC6"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3.22</w:t>
            </w:r>
          </w:p>
        </w:tc>
        <w:tc>
          <w:tcPr>
            <w:tcW w:w="708" w:type="dxa"/>
            <w:tcBorders>
              <w:top w:val="single" w:sz="4" w:space="0" w:color="auto"/>
            </w:tcBorders>
            <w:vAlign w:val="center"/>
          </w:tcPr>
          <w:p w14:paraId="2469DDD6"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1.32</w:t>
            </w:r>
          </w:p>
        </w:tc>
        <w:tc>
          <w:tcPr>
            <w:tcW w:w="1134" w:type="dxa"/>
            <w:tcBorders>
              <w:top w:val="single" w:sz="4" w:space="0" w:color="auto"/>
            </w:tcBorders>
            <w:vAlign w:val="center"/>
          </w:tcPr>
          <w:p w14:paraId="0C700EE5"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r w:rsidR="00F61C79" w:rsidRPr="00F61C79" w14:paraId="4EC6D3B6" w14:textId="77777777" w:rsidTr="006E1F16">
        <w:trPr>
          <w:trHeight w:val="880"/>
        </w:trPr>
        <w:tc>
          <w:tcPr>
            <w:tcW w:w="392" w:type="dxa"/>
            <w:vAlign w:val="center"/>
          </w:tcPr>
          <w:p w14:paraId="6890C7DB"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2</w:t>
            </w:r>
          </w:p>
        </w:tc>
        <w:tc>
          <w:tcPr>
            <w:tcW w:w="1984" w:type="dxa"/>
            <w:vAlign w:val="center"/>
          </w:tcPr>
          <w:p w14:paraId="15501486"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I get up to date information from the public library</w:t>
            </w:r>
          </w:p>
        </w:tc>
        <w:tc>
          <w:tcPr>
            <w:tcW w:w="851" w:type="dxa"/>
            <w:vAlign w:val="center"/>
          </w:tcPr>
          <w:p w14:paraId="3C3004BD"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78</w:t>
            </w:r>
          </w:p>
          <w:p w14:paraId="19329902"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(28.5)</w:t>
            </w:r>
          </w:p>
        </w:tc>
        <w:tc>
          <w:tcPr>
            <w:tcW w:w="850" w:type="dxa"/>
            <w:vAlign w:val="center"/>
          </w:tcPr>
          <w:p w14:paraId="4524AD1B"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131</w:t>
            </w:r>
          </w:p>
          <w:p w14:paraId="2B11B44F"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(47.8)</w:t>
            </w:r>
          </w:p>
        </w:tc>
        <w:tc>
          <w:tcPr>
            <w:tcW w:w="993" w:type="dxa"/>
            <w:vAlign w:val="center"/>
          </w:tcPr>
          <w:p w14:paraId="613F09D2"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54(19.7)</w:t>
            </w:r>
          </w:p>
        </w:tc>
        <w:tc>
          <w:tcPr>
            <w:tcW w:w="992" w:type="dxa"/>
            <w:vAlign w:val="center"/>
          </w:tcPr>
          <w:p w14:paraId="4A68B64C"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11(4.0)</w:t>
            </w:r>
          </w:p>
        </w:tc>
        <w:tc>
          <w:tcPr>
            <w:tcW w:w="992" w:type="dxa"/>
            <w:vAlign w:val="center"/>
          </w:tcPr>
          <w:p w14:paraId="2E2668D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vAlign w:val="center"/>
          </w:tcPr>
          <w:p w14:paraId="1291A54E"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3.01</w:t>
            </w:r>
          </w:p>
        </w:tc>
        <w:tc>
          <w:tcPr>
            <w:tcW w:w="708" w:type="dxa"/>
            <w:vAlign w:val="center"/>
          </w:tcPr>
          <w:p w14:paraId="787F4B98"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1.95</w:t>
            </w:r>
          </w:p>
        </w:tc>
        <w:tc>
          <w:tcPr>
            <w:tcW w:w="1134" w:type="dxa"/>
            <w:vAlign w:val="center"/>
          </w:tcPr>
          <w:p w14:paraId="4683F124"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r w:rsidR="00F61C79" w:rsidRPr="00F61C79" w14:paraId="5FCAE44B" w14:textId="77777777" w:rsidTr="006E1F16">
        <w:tc>
          <w:tcPr>
            <w:tcW w:w="392" w:type="dxa"/>
            <w:vAlign w:val="center"/>
          </w:tcPr>
          <w:p w14:paraId="3CB4BA98"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3</w:t>
            </w:r>
          </w:p>
        </w:tc>
        <w:tc>
          <w:tcPr>
            <w:tcW w:w="1984" w:type="dxa"/>
            <w:vAlign w:val="center"/>
          </w:tcPr>
          <w:p w14:paraId="7C672C03"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I get information that helps me with my business or work or school</w:t>
            </w:r>
          </w:p>
        </w:tc>
        <w:tc>
          <w:tcPr>
            <w:tcW w:w="851" w:type="dxa"/>
            <w:vAlign w:val="center"/>
          </w:tcPr>
          <w:p w14:paraId="1D106448"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100</w:t>
            </w:r>
          </w:p>
          <w:p w14:paraId="18E3D4EE"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(36.5)</w:t>
            </w:r>
          </w:p>
        </w:tc>
        <w:tc>
          <w:tcPr>
            <w:tcW w:w="850" w:type="dxa"/>
            <w:vAlign w:val="center"/>
          </w:tcPr>
          <w:p w14:paraId="776C7FD4"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134</w:t>
            </w:r>
          </w:p>
          <w:p w14:paraId="1870F243"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(48.9)</w:t>
            </w:r>
          </w:p>
          <w:p w14:paraId="400AACC3" w14:textId="77777777" w:rsidR="005507B3" w:rsidRPr="00F61C79" w:rsidRDefault="005507B3" w:rsidP="00E23C36">
            <w:pPr>
              <w:spacing w:after="0" w:line="240" w:lineRule="auto"/>
              <w:jc w:val="center"/>
              <w:rPr>
                <w:rFonts w:ascii="Times New Roman" w:hAnsi="Times New Roman"/>
                <w:sz w:val="20"/>
                <w:szCs w:val="20"/>
              </w:rPr>
            </w:pPr>
          </w:p>
        </w:tc>
        <w:tc>
          <w:tcPr>
            <w:tcW w:w="993" w:type="dxa"/>
            <w:vAlign w:val="center"/>
          </w:tcPr>
          <w:p w14:paraId="7492860F"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30(10.9)</w:t>
            </w:r>
          </w:p>
          <w:p w14:paraId="342DE9C2" w14:textId="77777777" w:rsidR="005507B3" w:rsidRPr="00F61C79" w:rsidRDefault="005507B3" w:rsidP="00E23C36">
            <w:pPr>
              <w:spacing w:after="0" w:line="240" w:lineRule="auto"/>
              <w:jc w:val="center"/>
              <w:rPr>
                <w:rFonts w:ascii="Times New Roman" w:hAnsi="Times New Roman"/>
                <w:sz w:val="20"/>
                <w:szCs w:val="20"/>
              </w:rPr>
            </w:pPr>
          </w:p>
          <w:p w14:paraId="606D7823" w14:textId="77777777" w:rsidR="005507B3" w:rsidRPr="00F61C79" w:rsidRDefault="005507B3" w:rsidP="00E23C36">
            <w:pPr>
              <w:spacing w:after="0" w:line="240" w:lineRule="auto"/>
              <w:jc w:val="center"/>
              <w:rPr>
                <w:rFonts w:ascii="Times New Roman" w:hAnsi="Times New Roman"/>
                <w:sz w:val="20"/>
                <w:szCs w:val="20"/>
              </w:rPr>
            </w:pPr>
          </w:p>
          <w:p w14:paraId="62A6CD8D" w14:textId="77777777" w:rsidR="005507B3" w:rsidRPr="00F61C79" w:rsidRDefault="005507B3" w:rsidP="00E23C36">
            <w:pPr>
              <w:spacing w:after="0" w:line="240" w:lineRule="auto"/>
              <w:jc w:val="center"/>
              <w:rPr>
                <w:rFonts w:ascii="Times New Roman" w:hAnsi="Times New Roman"/>
                <w:sz w:val="20"/>
                <w:szCs w:val="20"/>
              </w:rPr>
            </w:pPr>
          </w:p>
        </w:tc>
        <w:tc>
          <w:tcPr>
            <w:tcW w:w="992" w:type="dxa"/>
            <w:vAlign w:val="center"/>
          </w:tcPr>
          <w:p w14:paraId="34287736"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10(3.6)</w:t>
            </w:r>
          </w:p>
          <w:p w14:paraId="0F72160E" w14:textId="77777777" w:rsidR="005507B3" w:rsidRPr="00F61C79" w:rsidRDefault="005507B3" w:rsidP="00E23C36">
            <w:pPr>
              <w:spacing w:after="0" w:line="240" w:lineRule="auto"/>
              <w:jc w:val="center"/>
              <w:rPr>
                <w:rFonts w:ascii="Times New Roman" w:hAnsi="Times New Roman"/>
                <w:sz w:val="20"/>
                <w:szCs w:val="20"/>
              </w:rPr>
            </w:pPr>
          </w:p>
        </w:tc>
        <w:tc>
          <w:tcPr>
            <w:tcW w:w="992" w:type="dxa"/>
            <w:vAlign w:val="center"/>
          </w:tcPr>
          <w:p w14:paraId="26C4DCD9"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vAlign w:val="center"/>
          </w:tcPr>
          <w:p w14:paraId="6959286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3.19</w:t>
            </w:r>
          </w:p>
        </w:tc>
        <w:tc>
          <w:tcPr>
            <w:tcW w:w="708" w:type="dxa"/>
            <w:vAlign w:val="center"/>
          </w:tcPr>
          <w:p w14:paraId="1C70D543"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1.06</w:t>
            </w:r>
          </w:p>
        </w:tc>
        <w:tc>
          <w:tcPr>
            <w:tcW w:w="1134" w:type="dxa"/>
            <w:vAlign w:val="center"/>
          </w:tcPr>
          <w:p w14:paraId="2FB221E4"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r w:rsidR="00F61C79" w:rsidRPr="00F61C79" w14:paraId="49247979" w14:textId="77777777" w:rsidTr="006E1F16">
        <w:tc>
          <w:tcPr>
            <w:tcW w:w="392" w:type="dxa"/>
            <w:vAlign w:val="center"/>
          </w:tcPr>
          <w:p w14:paraId="05A5017E"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w:t>
            </w:r>
          </w:p>
        </w:tc>
        <w:tc>
          <w:tcPr>
            <w:tcW w:w="1984" w:type="dxa"/>
            <w:vAlign w:val="center"/>
          </w:tcPr>
          <w:p w14:paraId="2636F5FF"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I have attended organized programmes in the library on development  before</w:t>
            </w:r>
          </w:p>
        </w:tc>
        <w:tc>
          <w:tcPr>
            <w:tcW w:w="851" w:type="dxa"/>
            <w:vAlign w:val="center"/>
          </w:tcPr>
          <w:p w14:paraId="25880C75"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48 (17.5)</w:t>
            </w:r>
          </w:p>
        </w:tc>
        <w:tc>
          <w:tcPr>
            <w:tcW w:w="850" w:type="dxa"/>
            <w:vAlign w:val="center"/>
          </w:tcPr>
          <w:p w14:paraId="6F52AFA8"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55</w:t>
            </w:r>
          </w:p>
          <w:p w14:paraId="5229A0FD"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(20.1)</w:t>
            </w:r>
          </w:p>
        </w:tc>
        <w:tc>
          <w:tcPr>
            <w:tcW w:w="993" w:type="dxa"/>
            <w:vAlign w:val="center"/>
          </w:tcPr>
          <w:p w14:paraId="2211E58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129</w:t>
            </w:r>
          </w:p>
          <w:p w14:paraId="23A00B52"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(47.1)</w:t>
            </w:r>
          </w:p>
        </w:tc>
        <w:tc>
          <w:tcPr>
            <w:tcW w:w="992" w:type="dxa"/>
            <w:vAlign w:val="center"/>
          </w:tcPr>
          <w:p w14:paraId="4DDF0C00"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42(15.3)</w:t>
            </w:r>
          </w:p>
          <w:p w14:paraId="00DC3339" w14:textId="77777777" w:rsidR="005507B3" w:rsidRPr="00F61C79" w:rsidRDefault="005507B3" w:rsidP="00E23C36">
            <w:pPr>
              <w:spacing w:after="0" w:line="240" w:lineRule="auto"/>
              <w:jc w:val="center"/>
              <w:rPr>
                <w:rFonts w:ascii="Times New Roman" w:hAnsi="Times New Roman"/>
                <w:sz w:val="20"/>
                <w:szCs w:val="20"/>
              </w:rPr>
            </w:pPr>
          </w:p>
        </w:tc>
        <w:tc>
          <w:tcPr>
            <w:tcW w:w="992" w:type="dxa"/>
            <w:vAlign w:val="center"/>
          </w:tcPr>
          <w:p w14:paraId="1AA5AF4E"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vAlign w:val="center"/>
          </w:tcPr>
          <w:p w14:paraId="61431382"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2.39</w:t>
            </w:r>
          </w:p>
        </w:tc>
        <w:tc>
          <w:tcPr>
            <w:tcW w:w="708" w:type="dxa"/>
            <w:vAlign w:val="center"/>
          </w:tcPr>
          <w:p w14:paraId="65505534"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1.98</w:t>
            </w:r>
          </w:p>
        </w:tc>
        <w:tc>
          <w:tcPr>
            <w:tcW w:w="1134" w:type="dxa"/>
            <w:vAlign w:val="center"/>
          </w:tcPr>
          <w:p w14:paraId="55E18E7F"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Disagreed</w:t>
            </w:r>
          </w:p>
        </w:tc>
      </w:tr>
      <w:tr w:rsidR="00F61C79" w:rsidRPr="00F61C79" w14:paraId="54F4EF18" w14:textId="77777777" w:rsidTr="006E1F16">
        <w:tc>
          <w:tcPr>
            <w:tcW w:w="392" w:type="dxa"/>
            <w:vAlign w:val="center"/>
          </w:tcPr>
          <w:p w14:paraId="175500E9"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5</w:t>
            </w:r>
          </w:p>
        </w:tc>
        <w:tc>
          <w:tcPr>
            <w:tcW w:w="1984" w:type="dxa"/>
            <w:vAlign w:val="center"/>
          </w:tcPr>
          <w:p w14:paraId="331097FA"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The library has information materials that can help improve people’s livelihood</w:t>
            </w:r>
          </w:p>
        </w:tc>
        <w:tc>
          <w:tcPr>
            <w:tcW w:w="851" w:type="dxa"/>
            <w:vAlign w:val="center"/>
          </w:tcPr>
          <w:p w14:paraId="1EA3278A"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124</w:t>
            </w:r>
          </w:p>
          <w:p w14:paraId="7430AB2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(45.3)</w:t>
            </w:r>
          </w:p>
        </w:tc>
        <w:tc>
          <w:tcPr>
            <w:tcW w:w="850" w:type="dxa"/>
            <w:vAlign w:val="center"/>
          </w:tcPr>
          <w:p w14:paraId="0A23D995"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128</w:t>
            </w:r>
          </w:p>
          <w:p w14:paraId="1C5EE2E7"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(46.7)</w:t>
            </w:r>
          </w:p>
        </w:tc>
        <w:tc>
          <w:tcPr>
            <w:tcW w:w="993" w:type="dxa"/>
            <w:vAlign w:val="center"/>
          </w:tcPr>
          <w:p w14:paraId="7F336D1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124</w:t>
            </w:r>
          </w:p>
          <w:p w14:paraId="72EDF063"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(45.3)</w:t>
            </w:r>
          </w:p>
        </w:tc>
        <w:tc>
          <w:tcPr>
            <w:tcW w:w="992" w:type="dxa"/>
            <w:vAlign w:val="center"/>
          </w:tcPr>
          <w:p w14:paraId="2D2BF3BC"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128</w:t>
            </w:r>
          </w:p>
          <w:p w14:paraId="0A325130"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(46.7)</w:t>
            </w:r>
          </w:p>
        </w:tc>
        <w:tc>
          <w:tcPr>
            <w:tcW w:w="992" w:type="dxa"/>
            <w:vAlign w:val="center"/>
          </w:tcPr>
          <w:p w14:paraId="47614267"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vAlign w:val="center"/>
          </w:tcPr>
          <w:p w14:paraId="793D4A72"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3.34</w:t>
            </w:r>
          </w:p>
        </w:tc>
        <w:tc>
          <w:tcPr>
            <w:tcW w:w="708" w:type="dxa"/>
            <w:vAlign w:val="center"/>
          </w:tcPr>
          <w:p w14:paraId="3F5E003C"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1.35</w:t>
            </w:r>
          </w:p>
        </w:tc>
        <w:tc>
          <w:tcPr>
            <w:tcW w:w="1134" w:type="dxa"/>
            <w:vAlign w:val="center"/>
          </w:tcPr>
          <w:p w14:paraId="143BCB5A"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r w:rsidR="00F61C79" w:rsidRPr="00F61C79" w14:paraId="45F4AD6F" w14:textId="77777777" w:rsidTr="006E1F16">
        <w:tc>
          <w:tcPr>
            <w:tcW w:w="392" w:type="dxa"/>
            <w:vAlign w:val="center"/>
          </w:tcPr>
          <w:p w14:paraId="53855CC9"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6</w:t>
            </w:r>
          </w:p>
        </w:tc>
        <w:tc>
          <w:tcPr>
            <w:tcW w:w="1984" w:type="dxa"/>
            <w:vAlign w:val="center"/>
          </w:tcPr>
          <w:p w14:paraId="3E456888"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The library has information materials on sanitation and better access to portable water</w:t>
            </w:r>
          </w:p>
        </w:tc>
        <w:tc>
          <w:tcPr>
            <w:tcW w:w="851" w:type="dxa"/>
            <w:vAlign w:val="center"/>
          </w:tcPr>
          <w:p w14:paraId="07C7F743"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71</w:t>
            </w:r>
          </w:p>
          <w:p w14:paraId="1D656E41"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(25.9)</w:t>
            </w:r>
          </w:p>
          <w:p w14:paraId="57436DD5" w14:textId="77777777" w:rsidR="005507B3" w:rsidRPr="00F61C79" w:rsidRDefault="005507B3" w:rsidP="00E23C36">
            <w:pPr>
              <w:spacing w:line="240" w:lineRule="auto"/>
              <w:jc w:val="center"/>
              <w:rPr>
                <w:rFonts w:ascii="Times New Roman" w:hAnsi="Times New Roman"/>
                <w:sz w:val="20"/>
                <w:szCs w:val="20"/>
              </w:rPr>
            </w:pPr>
          </w:p>
        </w:tc>
        <w:tc>
          <w:tcPr>
            <w:tcW w:w="850" w:type="dxa"/>
            <w:vAlign w:val="center"/>
          </w:tcPr>
          <w:p w14:paraId="50D96363"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148(54.0)</w:t>
            </w:r>
          </w:p>
          <w:p w14:paraId="3EC6B318" w14:textId="77777777" w:rsidR="005507B3" w:rsidRPr="00F61C79" w:rsidRDefault="005507B3" w:rsidP="00E23C36">
            <w:pPr>
              <w:spacing w:line="240" w:lineRule="auto"/>
              <w:jc w:val="center"/>
              <w:rPr>
                <w:rFonts w:ascii="Times New Roman" w:hAnsi="Times New Roman"/>
                <w:sz w:val="20"/>
                <w:szCs w:val="20"/>
              </w:rPr>
            </w:pPr>
          </w:p>
          <w:p w14:paraId="67D1694C" w14:textId="77777777" w:rsidR="005507B3" w:rsidRPr="00F61C79" w:rsidRDefault="005507B3" w:rsidP="00E23C36">
            <w:pPr>
              <w:spacing w:line="240" w:lineRule="auto"/>
              <w:jc w:val="center"/>
              <w:rPr>
                <w:rFonts w:ascii="Times New Roman" w:hAnsi="Times New Roman"/>
                <w:sz w:val="20"/>
                <w:szCs w:val="20"/>
              </w:rPr>
            </w:pPr>
          </w:p>
        </w:tc>
        <w:tc>
          <w:tcPr>
            <w:tcW w:w="993" w:type="dxa"/>
            <w:vAlign w:val="center"/>
          </w:tcPr>
          <w:p w14:paraId="67C170AF"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46(16.8)</w:t>
            </w:r>
          </w:p>
          <w:p w14:paraId="030CCEE2" w14:textId="77777777" w:rsidR="005507B3" w:rsidRPr="00F61C79" w:rsidRDefault="005507B3" w:rsidP="00E23C36">
            <w:pPr>
              <w:spacing w:line="240" w:lineRule="auto"/>
              <w:jc w:val="center"/>
              <w:rPr>
                <w:rFonts w:ascii="Times New Roman" w:hAnsi="Times New Roman"/>
                <w:sz w:val="20"/>
                <w:szCs w:val="20"/>
              </w:rPr>
            </w:pPr>
          </w:p>
          <w:p w14:paraId="1D695765" w14:textId="77777777" w:rsidR="005507B3" w:rsidRPr="00F61C79" w:rsidRDefault="005507B3" w:rsidP="00E23C36">
            <w:pPr>
              <w:spacing w:line="240" w:lineRule="auto"/>
              <w:jc w:val="center"/>
              <w:rPr>
                <w:rFonts w:ascii="Times New Roman" w:hAnsi="Times New Roman"/>
                <w:sz w:val="20"/>
                <w:szCs w:val="20"/>
              </w:rPr>
            </w:pPr>
          </w:p>
        </w:tc>
        <w:tc>
          <w:tcPr>
            <w:tcW w:w="992" w:type="dxa"/>
            <w:vAlign w:val="center"/>
          </w:tcPr>
          <w:p w14:paraId="6D4A865F"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9(3.3)</w:t>
            </w:r>
          </w:p>
          <w:p w14:paraId="5F11E2B2" w14:textId="77777777" w:rsidR="005507B3" w:rsidRPr="00F61C79" w:rsidRDefault="005507B3" w:rsidP="00E23C36">
            <w:pPr>
              <w:spacing w:after="0" w:line="240" w:lineRule="auto"/>
              <w:jc w:val="center"/>
              <w:rPr>
                <w:rFonts w:ascii="Times New Roman" w:hAnsi="Times New Roman"/>
                <w:sz w:val="20"/>
                <w:szCs w:val="20"/>
              </w:rPr>
            </w:pPr>
          </w:p>
        </w:tc>
        <w:tc>
          <w:tcPr>
            <w:tcW w:w="992" w:type="dxa"/>
            <w:vAlign w:val="center"/>
          </w:tcPr>
          <w:p w14:paraId="4C32ADF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vAlign w:val="center"/>
          </w:tcPr>
          <w:p w14:paraId="4F49AF41"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3.03</w:t>
            </w:r>
          </w:p>
        </w:tc>
        <w:tc>
          <w:tcPr>
            <w:tcW w:w="708" w:type="dxa"/>
            <w:vAlign w:val="center"/>
          </w:tcPr>
          <w:p w14:paraId="58D5437A"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1.13</w:t>
            </w:r>
          </w:p>
        </w:tc>
        <w:tc>
          <w:tcPr>
            <w:tcW w:w="1134" w:type="dxa"/>
            <w:vAlign w:val="center"/>
          </w:tcPr>
          <w:p w14:paraId="088A8A9F"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r w:rsidR="00F61C79" w:rsidRPr="00F61C79" w14:paraId="172A55A3" w14:textId="77777777" w:rsidTr="006E1F16">
        <w:tc>
          <w:tcPr>
            <w:tcW w:w="392" w:type="dxa"/>
            <w:vAlign w:val="center"/>
          </w:tcPr>
          <w:p w14:paraId="56AE5397"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7</w:t>
            </w:r>
          </w:p>
        </w:tc>
        <w:tc>
          <w:tcPr>
            <w:tcW w:w="1984" w:type="dxa"/>
            <w:vAlign w:val="center"/>
          </w:tcPr>
          <w:p w14:paraId="78C9A0A4"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The library has information materials to promote equitable education and promote lifelong learning opportunities</w:t>
            </w:r>
          </w:p>
        </w:tc>
        <w:tc>
          <w:tcPr>
            <w:tcW w:w="851" w:type="dxa"/>
            <w:vAlign w:val="center"/>
          </w:tcPr>
          <w:p w14:paraId="6A24BD25"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109</w:t>
            </w:r>
          </w:p>
          <w:p w14:paraId="1E79212A"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(39.8)</w:t>
            </w:r>
          </w:p>
        </w:tc>
        <w:tc>
          <w:tcPr>
            <w:tcW w:w="850" w:type="dxa"/>
            <w:vAlign w:val="center"/>
          </w:tcPr>
          <w:p w14:paraId="27FA113D"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145</w:t>
            </w:r>
          </w:p>
          <w:p w14:paraId="3F7427DA"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(52.9)</w:t>
            </w:r>
          </w:p>
        </w:tc>
        <w:tc>
          <w:tcPr>
            <w:tcW w:w="993" w:type="dxa"/>
            <w:vAlign w:val="center"/>
          </w:tcPr>
          <w:p w14:paraId="6629B61A"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16(5.8)</w:t>
            </w:r>
          </w:p>
        </w:tc>
        <w:tc>
          <w:tcPr>
            <w:tcW w:w="992" w:type="dxa"/>
            <w:vAlign w:val="center"/>
          </w:tcPr>
          <w:p w14:paraId="693BF077"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4(1.5)</w:t>
            </w:r>
          </w:p>
        </w:tc>
        <w:tc>
          <w:tcPr>
            <w:tcW w:w="992" w:type="dxa"/>
            <w:vAlign w:val="center"/>
          </w:tcPr>
          <w:p w14:paraId="3B84EA16"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vAlign w:val="center"/>
          </w:tcPr>
          <w:p w14:paraId="75151432"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3.31</w:t>
            </w:r>
          </w:p>
        </w:tc>
        <w:tc>
          <w:tcPr>
            <w:tcW w:w="708" w:type="dxa"/>
            <w:vAlign w:val="center"/>
          </w:tcPr>
          <w:p w14:paraId="44B4C9EF"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1.33</w:t>
            </w:r>
          </w:p>
        </w:tc>
        <w:tc>
          <w:tcPr>
            <w:tcW w:w="1134" w:type="dxa"/>
            <w:vAlign w:val="center"/>
          </w:tcPr>
          <w:p w14:paraId="66B3B4C2"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r w:rsidR="00F61C79" w:rsidRPr="00F61C79" w14:paraId="47311E47" w14:textId="77777777" w:rsidTr="006E1F16">
        <w:tc>
          <w:tcPr>
            <w:tcW w:w="392" w:type="dxa"/>
            <w:tcBorders>
              <w:bottom w:val="single" w:sz="4" w:space="0" w:color="auto"/>
            </w:tcBorders>
            <w:vAlign w:val="center"/>
          </w:tcPr>
          <w:p w14:paraId="4E241BEA"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8</w:t>
            </w:r>
          </w:p>
        </w:tc>
        <w:tc>
          <w:tcPr>
            <w:tcW w:w="1984" w:type="dxa"/>
            <w:tcBorders>
              <w:bottom w:val="single" w:sz="4" w:space="0" w:color="auto"/>
            </w:tcBorders>
            <w:vAlign w:val="center"/>
          </w:tcPr>
          <w:p w14:paraId="5A4FC7B5" w14:textId="77777777" w:rsidR="005507B3" w:rsidRPr="00F61C79" w:rsidRDefault="005507B3" w:rsidP="00E23C36">
            <w:pPr>
              <w:spacing w:line="240" w:lineRule="auto"/>
              <w:rPr>
                <w:rFonts w:ascii="Times New Roman" w:hAnsi="Times New Roman"/>
                <w:sz w:val="20"/>
                <w:szCs w:val="20"/>
              </w:rPr>
            </w:pPr>
            <w:r w:rsidRPr="00F61C79">
              <w:rPr>
                <w:rFonts w:ascii="Times New Roman" w:hAnsi="Times New Roman"/>
                <w:sz w:val="20"/>
                <w:szCs w:val="20"/>
              </w:rPr>
              <w:t>I get adequate information on empowerment from the library</w:t>
            </w:r>
          </w:p>
        </w:tc>
        <w:tc>
          <w:tcPr>
            <w:tcW w:w="851" w:type="dxa"/>
            <w:tcBorders>
              <w:bottom w:val="single" w:sz="4" w:space="0" w:color="auto"/>
            </w:tcBorders>
            <w:vAlign w:val="center"/>
          </w:tcPr>
          <w:p w14:paraId="41AD5394"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76</w:t>
            </w:r>
          </w:p>
          <w:p w14:paraId="316C3307"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(27.7)</w:t>
            </w:r>
          </w:p>
        </w:tc>
        <w:tc>
          <w:tcPr>
            <w:tcW w:w="850" w:type="dxa"/>
            <w:tcBorders>
              <w:bottom w:val="single" w:sz="4" w:space="0" w:color="auto"/>
            </w:tcBorders>
            <w:vAlign w:val="center"/>
          </w:tcPr>
          <w:p w14:paraId="1EEE5A5A"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129</w:t>
            </w:r>
          </w:p>
          <w:p w14:paraId="390CFB1F"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(47.1)</w:t>
            </w:r>
          </w:p>
        </w:tc>
        <w:tc>
          <w:tcPr>
            <w:tcW w:w="993" w:type="dxa"/>
            <w:tcBorders>
              <w:bottom w:val="single" w:sz="4" w:space="0" w:color="auto"/>
            </w:tcBorders>
            <w:vAlign w:val="center"/>
          </w:tcPr>
          <w:p w14:paraId="420AB897" w14:textId="77777777" w:rsidR="005507B3" w:rsidRPr="00F61C79" w:rsidRDefault="005507B3" w:rsidP="00E23C36">
            <w:pPr>
              <w:spacing w:line="240" w:lineRule="auto"/>
              <w:jc w:val="center"/>
              <w:rPr>
                <w:rFonts w:ascii="Times New Roman" w:hAnsi="Times New Roman"/>
                <w:sz w:val="20"/>
                <w:szCs w:val="20"/>
              </w:rPr>
            </w:pPr>
            <w:r w:rsidRPr="00F61C79">
              <w:rPr>
                <w:rFonts w:ascii="Times New Roman" w:hAnsi="Times New Roman"/>
                <w:sz w:val="20"/>
                <w:szCs w:val="20"/>
              </w:rPr>
              <w:t>52(19.0)</w:t>
            </w:r>
          </w:p>
        </w:tc>
        <w:tc>
          <w:tcPr>
            <w:tcW w:w="992" w:type="dxa"/>
            <w:tcBorders>
              <w:bottom w:val="single" w:sz="4" w:space="0" w:color="auto"/>
            </w:tcBorders>
            <w:vAlign w:val="center"/>
          </w:tcPr>
          <w:p w14:paraId="30585B03"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17(6.2)</w:t>
            </w:r>
          </w:p>
        </w:tc>
        <w:tc>
          <w:tcPr>
            <w:tcW w:w="992" w:type="dxa"/>
            <w:tcBorders>
              <w:bottom w:val="single" w:sz="4" w:space="0" w:color="auto"/>
            </w:tcBorders>
            <w:vAlign w:val="center"/>
          </w:tcPr>
          <w:p w14:paraId="48A859FB"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274</w:t>
            </w:r>
          </w:p>
        </w:tc>
        <w:tc>
          <w:tcPr>
            <w:tcW w:w="851" w:type="dxa"/>
            <w:tcBorders>
              <w:bottom w:val="single" w:sz="4" w:space="0" w:color="auto"/>
            </w:tcBorders>
            <w:vAlign w:val="center"/>
          </w:tcPr>
          <w:p w14:paraId="7D90CE7E"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3.04</w:t>
            </w:r>
          </w:p>
        </w:tc>
        <w:tc>
          <w:tcPr>
            <w:tcW w:w="708" w:type="dxa"/>
            <w:tcBorders>
              <w:bottom w:val="single" w:sz="4" w:space="0" w:color="auto"/>
            </w:tcBorders>
            <w:vAlign w:val="center"/>
          </w:tcPr>
          <w:p w14:paraId="374EAF96" w14:textId="77777777" w:rsidR="005507B3" w:rsidRPr="00F61C79" w:rsidRDefault="005507B3" w:rsidP="00E23C36">
            <w:pPr>
              <w:spacing w:line="240" w:lineRule="auto"/>
              <w:jc w:val="center"/>
              <w:rPr>
                <w:rFonts w:ascii="Times New Roman" w:hAnsi="Times New Roman"/>
                <w:sz w:val="18"/>
                <w:szCs w:val="18"/>
              </w:rPr>
            </w:pPr>
            <w:r w:rsidRPr="00F61C79">
              <w:rPr>
                <w:rFonts w:ascii="Times New Roman" w:hAnsi="Times New Roman"/>
                <w:sz w:val="18"/>
                <w:szCs w:val="18"/>
              </w:rPr>
              <w:t>1.46</w:t>
            </w:r>
          </w:p>
        </w:tc>
        <w:tc>
          <w:tcPr>
            <w:tcW w:w="1134" w:type="dxa"/>
            <w:tcBorders>
              <w:bottom w:val="single" w:sz="4" w:space="0" w:color="auto"/>
            </w:tcBorders>
            <w:vAlign w:val="center"/>
          </w:tcPr>
          <w:p w14:paraId="60B2D20D" w14:textId="77777777" w:rsidR="005507B3" w:rsidRPr="00F61C79" w:rsidRDefault="005507B3" w:rsidP="00E23C36">
            <w:pPr>
              <w:spacing w:after="0" w:line="240" w:lineRule="auto"/>
              <w:jc w:val="center"/>
              <w:rPr>
                <w:rFonts w:ascii="Times New Roman" w:hAnsi="Times New Roman"/>
                <w:sz w:val="20"/>
                <w:szCs w:val="20"/>
              </w:rPr>
            </w:pPr>
            <w:r w:rsidRPr="00F61C79">
              <w:rPr>
                <w:rFonts w:ascii="Times New Roman" w:hAnsi="Times New Roman"/>
                <w:sz w:val="20"/>
                <w:szCs w:val="20"/>
              </w:rPr>
              <w:t>Agreed</w:t>
            </w:r>
          </w:p>
        </w:tc>
      </w:tr>
    </w:tbl>
    <w:p w14:paraId="426376AA" w14:textId="77777777" w:rsidR="005507B3" w:rsidRPr="00F61C79" w:rsidRDefault="005507B3" w:rsidP="00E23C36">
      <w:pPr>
        <w:spacing w:line="240" w:lineRule="auto"/>
        <w:jc w:val="both"/>
        <w:rPr>
          <w:rFonts w:ascii="Times New Roman" w:hAnsi="Times New Roman"/>
          <w:sz w:val="24"/>
          <w:szCs w:val="24"/>
        </w:rPr>
      </w:pPr>
    </w:p>
    <w:p w14:paraId="7CCC2EAC" w14:textId="77777777" w:rsidR="00D713E2" w:rsidRPr="00F61C79" w:rsidRDefault="00C57005" w:rsidP="00E23C36">
      <w:pPr>
        <w:spacing w:line="240" w:lineRule="auto"/>
        <w:jc w:val="both"/>
        <w:rPr>
          <w:rFonts w:ascii="Times New Roman" w:hAnsi="Times New Roman"/>
          <w:sz w:val="24"/>
          <w:szCs w:val="24"/>
        </w:rPr>
      </w:pPr>
      <w:r>
        <w:rPr>
          <w:rFonts w:ascii="Times New Roman" w:hAnsi="Times New Roman"/>
          <w:sz w:val="24"/>
          <w:szCs w:val="24"/>
        </w:rPr>
        <w:t>Table 4</w:t>
      </w:r>
      <w:r w:rsidR="005507B3" w:rsidRPr="00F61C79">
        <w:rPr>
          <w:rFonts w:ascii="Times New Roman" w:hAnsi="Times New Roman"/>
          <w:sz w:val="24"/>
          <w:szCs w:val="24"/>
        </w:rPr>
        <w:t xml:space="preserve"> shows the response of public library users on the influence of public libraries on their overall development seven out of eight statements on the table reveal that there is a high level </w:t>
      </w:r>
      <w:r w:rsidR="005507B3" w:rsidRPr="00F61C79">
        <w:rPr>
          <w:rFonts w:ascii="Times New Roman" w:hAnsi="Times New Roman"/>
          <w:sz w:val="24"/>
          <w:szCs w:val="24"/>
        </w:rPr>
        <w:lastRenderedPageBreak/>
        <w:t>of impact of public libraries on users. This statement include, I am a constant user of the library (x=3.22); I get up-to-date information from the Public Library (x=3.00); I get information that helps me with business or work or school (x=3.18); the library has information materials that can help improve people's livelihood (x =3.34); the library has information materials on sanitation and better access to potable water (x =3.03); the library has information materials to promote lifelong opportunities lifelong learning opportunities (x= 3.31); and I get adequate information on empowerment from the library (x=3.04). While, one statement scored below the decision made of 2.5 which is, I have attended organised programmes in the library on development before(x=2.39). From the responses, public library users agree that the public li</w:t>
      </w:r>
      <w:r w:rsidR="00A62F10">
        <w:rPr>
          <w:rFonts w:ascii="Times New Roman" w:hAnsi="Times New Roman"/>
          <w:sz w:val="24"/>
          <w:szCs w:val="24"/>
        </w:rPr>
        <w:t>brary is of immense use to them</w:t>
      </w:r>
      <w:r w:rsidR="005507B3" w:rsidRPr="00F61C79">
        <w:rPr>
          <w:rFonts w:ascii="Times New Roman" w:hAnsi="Times New Roman"/>
          <w:sz w:val="24"/>
          <w:szCs w:val="24"/>
        </w:rPr>
        <w:t>, in the area of getting information to improve their livelihoods. But, it can also be noted that they have not attended any developmental programmes organised by and in the public libraries.</w:t>
      </w:r>
      <w:r w:rsidR="00543286">
        <w:rPr>
          <w:rFonts w:ascii="Times New Roman" w:hAnsi="Times New Roman"/>
          <w:sz w:val="24"/>
          <w:szCs w:val="24"/>
        </w:rPr>
        <w:t xml:space="preserve"> </w:t>
      </w:r>
      <w:r w:rsidR="00D713E2" w:rsidRPr="00F61C79">
        <w:rPr>
          <w:rFonts w:ascii="Times New Roman" w:hAnsi="Times New Roman"/>
          <w:sz w:val="24"/>
          <w:szCs w:val="24"/>
        </w:rPr>
        <w:t xml:space="preserve">Majority of the library users agreed that they were constant library users. These results are feasible because respondents were gotten at the public library. A large number of respondents found at the public libraries were young people between the ages of 16 and 25 and were primarily students who went the library to look for quiet environment to read their school books in preparation for exams or do their assignments. Another reason for a high number of younger people in the public library will be that the particular public library has ICT related components and internet connectivity. This was the case at the public libraries in Lagos and Nasarawa states. In fact, Nasarawa state public library hold CBT training for secondary school leavers who are preparing to write Joint Admissions Matriculation (JAMB) examinations. This accounts for the presence of a large number of young people at the Nasarawa state public library. This is in line with the findings of </w:t>
      </w:r>
      <w:proofErr w:type="spellStart"/>
      <w:r w:rsidR="00D713E2" w:rsidRPr="00F61C79">
        <w:rPr>
          <w:rFonts w:ascii="Times New Roman" w:hAnsi="Times New Roman"/>
          <w:sz w:val="24"/>
          <w:szCs w:val="24"/>
        </w:rPr>
        <w:t>Boongaarts</w:t>
      </w:r>
      <w:proofErr w:type="spellEnd"/>
      <w:r w:rsidR="00D713E2" w:rsidRPr="00F61C79">
        <w:rPr>
          <w:rFonts w:ascii="Times New Roman" w:hAnsi="Times New Roman"/>
          <w:sz w:val="24"/>
          <w:szCs w:val="24"/>
        </w:rPr>
        <w:t xml:space="preserve"> (2016)’s study, who posited that the opportunity to develop personal creativity and pursue new interest is important to human development and to achieve these, people need access to knowledge and works of the imagination and that is what the public library provides through different media. A large number of respondents agreed that the library has information materials to promote equitable education and lifelong learning opportunities information on empowerment and general information materials that can help improve people's livelihood. This point is collaborated by Chewe &amp; Imasiku (2018) who stated that the rapid growth in the volume of available information and the continuing technological changes have radically affected the way information is accessed and had significant effect on public library and their services. </w:t>
      </w:r>
    </w:p>
    <w:p w14:paraId="4027714C" w14:textId="77777777" w:rsidR="00D713E2" w:rsidRPr="00F61C79" w:rsidRDefault="00D713E2" w:rsidP="00E23C36">
      <w:pPr>
        <w:pStyle w:val="ListParagraph"/>
        <w:spacing w:before="100" w:beforeAutospacing="1" w:after="100" w:afterAutospacing="1" w:line="240" w:lineRule="auto"/>
        <w:ind w:left="0"/>
        <w:jc w:val="both"/>
        <w:rPr>
          <w:rFonts w:ascii="Times New Roman" w:hAnsi="Times New Roman"/>
          <w:b/>
          <w:sz w:val="24"/>
          <w:szCs w:val="24"/>
        </w:rPr>
      </w:pPr>
      <w:r w:rsidRPr="00F61C79">
        <w:rPr>
          <w:rFonts w:ascii="Times New Roman" w:hAnsi="Times New Roman"/>
          <w:b/>
          <w:sz w:val="24"/>
          <w:szCs w:val="24"/>
        </w:rPr>
        <w:t>Recommendations</w:t>
      </w:r>
    </w:p>
    <w:p w14:paraId="44325158" w14:textId="77777777" w:rsidR="00D713E2" w:rsidRPr="00F61C79" w:rsidRDefault="00D713E2" w:rsidP="00E23C36">
      <w:pPr>
        <w:pStyle w:val="ListParagraph"/>
        <w:numPr>
          <w:ilvl w:val="0"/>
          <w:numId w:val="4"/>
        </w:numPr>
        <w:spacing w:line="240" w:lineRule="auto"/>
        <w:ind w:hanging="431"/>
        <w:jc w:val="both"/>
        <w:rPr>
          <w:rFonts w:ascii="Times New Roman" w:hAnsi="Times New Roman"/>
          <w:sz w:val="24"/>
          <w:szCs w:val="24"/>
        </w:rPr>
      </w:pPr>
      <w:r w:rsidRPr="00F61C79">
        <w:rPr>
          <w:rFonts w:ascii="Times New Roman" w:hAnsi="Times New Roman"/>
          <w:sz w:val="24"/>
          <w:szCs w:val="24"/>
        </w:rPr>
        <w:t xml:space="preserve">There should be an involvement of public library staff by the government in their developmental activities especially as regards to sustainable Development Goals. </w:t>
      </w:r>
    </w:p>
    <w:p w14:paraId="5967638D" w14:textId="77777777" w:rsidR="00D713E2" w:rsidRPr="00F61C79" w:rsidRDefault="00D713E2" w:rsidP="00E23C36">
      <w:pPr>
        <w:pStyle w:val="ListParagraph"/>
        <w:numPr>
          <w:ilvl w:val="0"/>
          <w:numId w:val="4"/>
        </w:numPr>
        <w:spacing w:line="240" w:lineRule="auto"/>
        <w:ind w:hanging="431"/>
        <w:jc w:val="both"/>
        <w:rPr>
          <w:rFonts w:ascii="Times New Roman" w:hAnsi="Times New Roman"/>
          <w:sz w:val="24"/>
          <w:szCs w:val="24"/>
        </w:rPr>
      </w:pPr>
      <w:r w:rsidRPr="00F61C79">
        <w:rPr>
          <w:rFonts w:ascii="Times New Roman" w:hAnsi="Times New Roman"/>
          <w:sz w:val="24"/>
          <w:szCs w:val="24"/>
        </w:rPr>
        <w:t xml:space="preserve">Constant training </w:t>
      </w:r>
      <w:proofErr w:type="spellStart"/>
      <w:r w:rsidRPr="00F61C79">
        <w:rPr>
          <w:rFonts w:ascii="Times New Roman" w:hAnsi="Times New Roman"/>
          <w:sz w:val="24"/>
          <w:szCs w:val="24"/>
        </w:rPr>
        <w:t>programmes</w:t>
      </w:r>
      <w:proofErr w:type="spellEnd"/>
      <w:r w:rsidRPr="00F61C79">
        <w:rPr>
          <w:rFonts w:ascii="Times New Roman" w:hAnsi="Times New Roman"/>
          <w:sz w:val="24"/>
          <w:szCs w:val="24"/>
        </w:rPr>
        <w:t xml:space="preserve">, conferences and workshops should be </w:t>
      </w:r>
      <w:proofErr w:type="spellStart"/>
      <w:r w:rsidRPr="00F61C79">
        <w:rPr>
          <w:rFonts w:ascii="Times New Roman" w:hAnsi="Times New Roman"/>
          <w:sz w:val="24"/>
          <w:szCs w:val="24"/>
        </w:rPr>
        <w:t>organised</w:t>
      </w:r>
      <w:proofErr w:type="spellEnd"/>
      <w:r w:rsidRPr="00F61C79">
        <w:rPr>
          <w:rFonts w:ascii="Times New Roman" w:hAnsi="Times New Roman"/>
          <w:sz w:val="24"/>
          <w:szCs w:val="24"/>
        </w:rPr>
        <w:t xml:space="preserve"> to keep the public libraries staff abreast of the recent happenings, developmental </w:t>
      </w:r>
      <w:proofErr w:type="spellStart"/>
      <w:r w:rsidRPr="00F61C79">
        <w:rPr>
          <w:rFonts w:ascii="Times New Roman" w:hAnsi="Times New Roman"/>
          <w:sz w:val="24"/>
          <w:szCs w:val="24"/>
        </w:rPr>
        <w:t>programmes</w:t>
      </w:r>
      <w:proofErr w:type="spellEnd"/>
      <w:r w:rsidRPr="00F61C79">
        <w:rPr>
          <w:rFonts w:ascii="Times New Roman" w:hAnsi="Times New Roman"/>
          <w:sz w:val="24"/>
          <w:szCs w:val="24"/>
        </w:rPr>
        <w:t xml:space="preserve"> and activities. </w:t>
      </w:r>
    </w:p>
    <w:p w14:paraId="6E62F61B" w14:textId="77777777" w:rsidR="00D713E2" w:rsidRDefault="00D713E2" w:rsidP="00E23C36">
      <w:pPr>
        <w:pStyle w:val="ListParagraph"/>
        <w:numPr>
          <w:ilvl w:val="0"/>
          <w:numId w:val="4"/>
        </w:numPr>
        <w:spacing w:line="240" w:lineRule="auto"/>
        <w:ind w:hanging="431"/>
        <w:jc w:val="both"/>
        <w:rPr>
          <w:rFonts w:ascii="Times New Roman" w:hAnsi="Times New Roman"/>
          <w:sz w:val="24"/>
          <w:szCs w:val="24"/>
        </w:rPr>
      </w:pPr>
      <w:r w:rsidRPr="00F61C79">
        <w:rPr>
          <w:rFonts w:ascii="Times New Roman" w:hAnsi="Times New Roman"/>
          <w:sz w:val="24"/>
          <w:szCs w:val="24"/>
        </w:rPr>
        <w:t xml:space="preserve">Public libraries should do more in creating and </w:t>
      </w:r>
      <w:proofErr w:type="spellStart"/>
      <w:r w:rsidRPr="00F61C79">
        <w:rPr>
          <w:rFonts w:ascii="Times New Roman" w:hAnsi="Times New Roman"/>
          <w:sz w:val="24"/>
          <w:szCs w:val="24"/>
        </w:rPr>
        <w:t>organising</w:t>
      </w:r>
      <w:proofErr w:type="spellEnd"/>
      <w:r w:rsidRPr="00F61C79">
        <w:rPr>
          <w:rFonts w:ascii="Times New Roman" w:hAnsi="Times New Roman"/>
          <w:sz w:val="24"/>
          <w:szCs w:val="24"/>
        </w:rPr>
        <w:t xml:space="preserve"> </w:t>
      </w:r>
      <w:proofErr w:type="spellStart"/>
      <w:r w:rsidRPr="00F61C79">
        <w:rPr>
          <w:rFonts w:ascii="Times New Roman" w:hAnsi="Times New Roman"/>
          <w:sz w:val="24"/>
          <w:szCs w:val="24"/>
        </w:rPr>
        <w:t>programmes</w:t>
      </w:r>
      <w:proofErr w:type="spellEnd"/>
      <w:r w:rsidRPr="00F61C79">
        <w:rPr>
          <w:rFonts w:ascii="Times New Roman" w:hAnsi="Times New Roman"/>
          <w:sz w:val="24"/>
          <w:szCs w:val="24"/>
        </w:rPr>
        <w:t xml:space="preserve"> that will impact on the lives of its clientele. </w:t>
      </w:r>
    </w:p>
    <w:p w14:paraId="65885A80" w14:textId="77777777" w:rsidR="00C57005" w:rsidRDefault="00C57005" w:rsidP="00C57005">
      <w:pPr>
        <w:pStyle w:val="ListParagraph"/>
        <w:spacing w:line="240" w:lineRule="auto"/>
        <w:ind w:left="1140"/>
        <w:jc w:val="both"/>
        <w:rPr>
          <w:rFonts w:ascii="Times New Roman" w:hAnsi="Times New Roman"/>
          <w:sz w:val="24"/>
          <w:szCs w:val="24"/>
        </w:rPr>
      </w:pPr>
    </w:p>
    <w:p w14:paraId="3B04C188" w14:textId="77777777" w:rsidR="00C57005" w:rsidRDefault="00C57005" w:rsidP="00C57005">
      <w:pPr>
        <w:pStyle w:val="ListParagraph"/>
        <w:spacing w:line="240" w:lineRule="auto"/>
        <w:ind w:left="1140"/>
        <w:jc w:val="both"/>
        <w:rPr>
          <w:rFonts w:ascii="Times New Roman" w:hAnsi="Times New Roman"/>
          <w:sz w:val="24"/>
          <w:szCs w:val="24"/>
        </w:rPr>
      </w:pPr>
    </w:p>
    <w:p w14:paraId="408160DD" w14:textId="77777777" w:rsidR="00C57005" w:rsidRDefault="00C57005" w:rsidP="00C57005">
      <w:pPr>
        <w:pStyle w:val="ListParagraph"/>
        <w:spacing w:line="240" w:lineRule="auto"/>
        <w:ind w:left="1140"/>
        <w:jc w:val="both"/>
        <w:rPr>
          <w:rFonts w:ascii="Times New Roman" w:hAnsi="Times New Roman"/>
          <w:sz w:val="24"/>
          <w:szCs w:val="24"/>
        </w:rPr>
      </w:pPr>
    </w:p>
    <w:p w14:paraId="3E6DCBB0" w14:textId="77777777" w:rsidR="00C57005" w:rsidRDefault="00C57005" w:rsidP="00C57005">
      <w:pPr>
        <w:pStyle w:val="ListParagraph"/>
        <w:spacing w:line="240" w:lineRule="auto"/>
        <w:ind w:left="1140"/>
        <w:jc w:val="both"/>
        <w:rPr>
          <w:rFonts w:ascii="Times New Roman" w:hAnsi="Times New Roman"/>
          <w:sz w:val="24"/>
          <w:szCs w:val="24"/>
        </w:rPr>
      </w:pPr>
    </w:p>
    <w:p w14:paraId="152BEAC5" w14:textId="77777777" w:rsidR="00C57005" w:rsidRDefault="00C57005" w:rsidP="00C57005">
      <w:pPr>
        <w:pStyle w:val="ListParagraph"/>
        <w:spacing w:line="240" w:lineRule="auto"/>
        <w:ind w:left="1140"/>
        <w:jc w:val="both"/>
        <w:rPr>
          <w:rFonts w:ascii="Times New Roman" w:hAnsi="Times New Roman"/>
          <w:sz w:val="24"/>
          <w:szCs w:val="24"/>
        </w:rPr>
      </w:pPr>
    </w:p>
    <w:p w14:paraId="50DA3426" w14:textId="77777777" w:rsidR="00C57005" w:rsidRDefault="00C57005" w:rsidP="00C57005">
      <w:pPr>
        <w:pStyle w:val="ListParagraph"/>
        <w:spacing w:line="240" w:lineRule="auto"/>
        <w:ind w:left="1140"/>
        <w:jc w:val="both"/>
        <w:rPr>
          <w:rFonts w:ascii="Times New Roman" w:hAnsi="Times New Roman"/>
          <w:sz w:val="24"/>
          <w:szCs w:val="24"/>
        </w:rPr>
      </w:pPr>
    </w:p>
    <w:p w14:paraId="5E0F7290" w14:textId="77777777" w:rsidR="00C57005" w:rsidRDefault="00C57005" w:rsidP="00C57005">
      <w:pPr>
        <w:pStyle w:val="ListParagraph"/>
        <w:spacing w:line="240" w:lineRule="auto"/>
        <w:ind w:left="1140"/>
        <w:jc w:val="both"/>
        <w:rPr>
          <w:rFonts w:ascii="Times New Roman" w:hAnsi="Times New Roman"/>
          <w:sz w:val="24"/>
          <w:szCs w:val="24"/>
        </w:rPr>
      </w:pPr>
    </w:p>
    <w:p w14:paraId="11AAF993" w14:textId="77777777" w:rsidR="00C57005" w:rsidRPr="00F61C79" w:rsidRDefault="00C57005" w:rsidP="00C57005">
      <w:pPr>
        <w:pStyle w:val="ListParagraph"/>
        <w:spacing w:line="240" w:lineRule="auto"/>
        <w:ind w:left="1140"/>
        <w:jc w:val="both"/>
        <w:rPr>
          <w:rFonts w:ascii="Times New Roman" w:hAnsi="Times New Roman"/>
          <w:sz w:val="24"/>
          <w:szCs w:val="24"/>
        </w:rPr>
      </w:pPr>
    </w:p>
    <w:p w14:paraId="67352829" w14:textId="77777777" w:rsidR="004325F4" w:rsidRDefault="00D713E2" w:rsidP="004325F4">
      <w:pPr>
        <w:spacing w:line="480" w:lineRule="auto"/>
        <w:jc w:val="both"/>
        <w:rPr>
          <w:rFonts w:ascii="Times New Roman" w:hAnsi="Times New Roman"/>
          <w:b/>
          <w:sz w:val="24"/>
          <w:szCs w:val="24"/>
        </w:rPr>
      </w:pPr>
      <w:r w:rsidRPr="00F61C79">
        <w:rPr>
          <w:rFonts w:ascii="Times New Roman" w:hAnsi="Times New Roman"/>
          <w:b/>
          <w:sz w:val="24"/>
          <w:szCs w:val="24"/>
        </w:rPr>
        <w:lastRenderedPageBreak/>
        <w:t>References</w:t>
      </w:r>
    </w:p>
    <w:p w14:paraId="7D5289BA" w14:textId="77777777" w:rsidR="00D713E2" w:rsidRPr="004325F4" w:rsidRDefault="00D713E2" w:rsidP="004325F4">
      <w:pPr>
        <w:spacing w:line="240" w:lineRule="auto"/>
        <w:ind w:left="709" w:hanging="709"/>
        <w:jc w:val="both"/>
        <w:rPr>
          <w:rFonts w:ascii="Times New Roman" w:hAnsi="Times New Roman"/>
          <w:b/>
          <w:sz w:val="24"/>
          <w:szCs w:val="24"/>
        </w:rPr>
      </w:pPr>
      <w:r w:rsidRPr="00F61C79">
        <w:rPr>
          <w:rFonts w:ascii="Times New Roman" w:hAnsi="Times New Roman"/>
          <w:sz w:val="24"/>
          <w:szCs w:val="24"/>
        </w:rPr>
        <w:t xml:space="preserve">Barder, O. (2015). </w:t>
      </w:r>
      <w:r w:rsidRPr="00F61C79">
        <w:rPr>
          <w:rFonts w:ascii="Times New Roman" w:hAnsi="Times New Roman"/>
          <w:i/>
          <w:sz w:val="24"/>
          <w:szCs w:val="24"/>
        </w:rPr>
        <w:t>What is development?</w:t>
      </w:r>
      <w:r w:rsidRPr="00F61C79">
        <w:rPr>
          <w:rFonts w:ascii="Times New Roman" w:hAnsi="Times New Roman"/>
          <w:sz w:val="24"/>
          <w:szCs w:val="24"/>
        </w:rPr>
        <w:t xml:space="preserve"> </w:t>
      </w:r>
      <w:proofErr w:type="spellStart"/>
      <w:r w:rsidRPr="00F61C79">
        <w:rPr>
          <w:rFonts w:ascii="Times New Roman" w:hAnsi="Times New Roman"/>
          <w:i/>
          <w:sz w:val="24"/>
          <w:szCs w:val="24"/>
        </w:rPr>
        <w:t>Center</w:t>
      </w:r>
      <w:proofErr w:type="spellEnd"/>
      <w:r w:rsidRPr="00F61C79">
        <w:rPr>
          <w:rFonts w:ascii="Times New Roman" w:hAnsi="Times New Roman"/>
          <w:i/>
          <w:sz w:val="24"/>
          <w:szCs w:val="24"/>
        </w:rPr>
        <w:t xml:space="preserve"> for Global Development</w:t>
      </w:r>
      <w:r w:rsidRPr="00F61C79">
        <w:rPr>
          <w:rFonts w:ascii="Times New Roman" w:hAnsi="Times New Roman"/>
          <w:sz w:val="24"/>
          <w:szCs w:val="24"/>
        </w:rPr>
        <w:t>. Retrieved from www.cgdev.org/blog/what-development.</w:t>
      </w:r>
    </w:p>
    <w:p w14:paraId="627AA6CB" w14:textId="77777777" w:rsidR="00D713E2" w:rsidRPr="00F61C79" w:rsidRDefault="00D713E2" w:rsidP="005C7826">
      <w:pPr>
        <w:spacing w:line="240" w:lineRule="auto"/>
        <w:ind w:left="720" w:hanging="720"/>
        <w:jc w:val="both"/>
        <w:rPr>
          <w:rStyle w:val="Hyperlink"/>
          <w:rFonts w:ascii="Times New Roman" w:hAnsi="Times New Roman"/>
          <w:i/>
          <w:color w:val="auto"/>
          <w:u w:val="none"/>
        </w:rPr>
      </w:pPr>
      <w:r w:rsidRPr="00F61C79">
        <w:rPr>
          <w:rStyle w:val="fontstyle01"/>
          <w:rFonts w:ascii="Times New Roman" w:hAnsi="Times New Roman"/>
          <w:color w:val="auto"/>
        </w:rPr>
        <w:t>Benson, O. V., Anyanwu, E. U., Onuoha, C. O. &amp; Nwauwa, E. B. (2016). Priorities</w:t>
      </w:r>
      <w:r w:rsidRPr="00F61C79">
        <w:rPr>
          <w:rFonts w:ascii="Times New Roman" w:hAnsi="Times New Roman"/>
          <w:sz w:val="24"/>
          <w:szCs w:val="24"/>
        </w:rPr>
        <w:br/>
      </w:r>
      <w:r w:rsidRPr="00F61C79">
        <w:rPr>
          <w:rStyle w:val="fontstyle01"/>
          <w:rFonts w:ascii="Times New Roman" w:hAnsi="Times New Roman"/>
          <w:color w:val="auto"/>
        </w:rPr>
        <w:t>and challenges of actualizing sustainable development goals: perspectives of library</w:t>
      </w:r>
      <w:r w:rsidRPr="00F61C79">
        <w:rPr>
          <w:rFonts w:ascii="Times New Roman" w:hAnsi="Times New Roman"/>
          <w:sz w:val="24"/>
          <w:szCs w:val="24"/>
        </w:rPr>
        <w:t xml:space="preserve"> </w:t>
      </w:r>
      <w:r w:rsidRPr="00F61C79">
        <w:rPr>
          <w:rStyle w:val="fontstyle01"/>
          <w:rFonts w:ascii="Times New Roman" w:hAnsi="Times New Roman"/>
          <w:color w:val="auto"/>
        </w:rPr>
        <w:t xml:space="preserve">and information professionals in Owerri, Nigeria. </w:t>
      </w:r>
      <w:r w:rsidRPr="00F61C79">
        <w:rPr>
          <w:rStyle w:val="fontstyle01"/>
          <w:rFonts w:ascii="Times New Roman" w:hAnsi="Times New Roman"/>
          <w:i/>
          <w:color w:val="auto"/>
        </w:rPr>
        <w:t>Paper presented during the 2016</w:t>
      </w:r>
      <w:r w:rsidRPr="00F61C79">
        <w:rPr>
          <w:rFonts w:ascii="Times New Roman" w:hAnsi="Times New Roman"/>
          <w:i/>
          <w:sz w:val="24"/>
          <w:szCs w:val="24"/>
        </w:rPr>
        <w:t xml:space="preserve"> </w:t>
      </w:r>
      <w:r w:rsidRPr="00F61C79">
        <w:rPr>
          <w:rStyle w:val="fontstyle01"/>
          <w:rFonts w:ascii="Times New Roman" w:hAnsi="Times New Roman"/>
          <w:i/>
          <w:color w:val="auto"/>
        </w:rPr>
        <w:t>National Conference/Annual General Meeting held from 24th - 29</w:t>
      </w:r>
      <w:r w:rsidRPr="00F61C79">
        <w:rPr>
          <w:rStyle w:val="fontstyle01"/>
          <w:rFonts w:ascii="Times New Roman" w:hAnsi="Times New Roman"/>
          <w:i/>
          <w:color w:val="auto"/>
          <w:vertAlign w:val="superscript"/>
        </w:rPr>
        <w:t>th</w:t>
      </w:r>
      <w:r w:rsidRPr="00F61C79">
        <w:rPr>
          <w:rStyle w:val="fontstyle01"/>
          <w:rFonts w:ascii="Times New Roman" w:hAnsi="Times New Roman"/>
          <w:i/>
          <w:color w:val="auto"/>
        </w:rPr>
        <w:t xml:space="preserve"> </w:t>
      </w:r>
      <w:proofErr w:type="spellStart"/>
      <w:r w:rsidRPr="00F61C79">
        <w:rPr>
          <w:rStyle w:val="fontstyle01"/>
          <w:rFonts w:ascii="Times New Roman" w:hAnsi="Times New Roman"/>
          <w:i/>
          <w:color w:val="auto"/>
        </w:rPr>
        <w:t>Gudu</w:t>
      </w:r>
      <w:proofErr w:type="spellEnd"/>
      <w:r w:rsidRPr="00F61C79">
        <w:rPr>
          <w:rStyle w:val="fontstyle01"/>
          <w:rFonts w:ascii="Times New Roman" w:hAnsi="Times New Roman"/>
          <w:i/>
          <w:color w:val="auto"/>
        </w:rPr>
        <w:t>,</w:t>
      </w:r>
      <w:r w:rsidRPr="00F61C79">
        <w:rPr>
          <w:rFonts w:ascii="Times New Roman" w:hAnsi="Times New Roman"/>
          <w:i/>
          <w:sz w:val="24"/>
          <w:szCs w:val="24"/>
        </w:rPr>
        <w:t xml:space="preserve"> </w:t>
      </w:r>
      <w:r w:rsidRPr="00F61C79">
        <w:rPr>
          <w:rStyle w:val="fontstyle01"/>
          <w:rFonts w:ascii="Times New Roman" w:hAnsi="Times New Roman"/>
          <w:i/>
          <w:color w:val="auto"/>
        </w:rPr>
        <w:t>Abuja Nigeria.</w:t>
      </w:r>
    </w:p>
    <w:p w14:paraId="165DAE43" w14:textId="77777777" w:rsidR="00D713E2" w:rsidRPr="00F61C79" w:rsidRDefault="00D713E2" w:rsidP="00D713E2">
      <w:pPr>
        <w:spacing w:before="240" w:line="240" w:lineRule="auto"/>
        <w:ind w:left="720" w:hanging="720"/>
        <w:jc w:val="both"/>
        <w:rPr>
          <w:rStyle w:val="Hyperlink"/>
          <w:rFonts w:ascii="Times New Roman" w:hAnsi="Times New Roman"/>
          <w:color w:val="auto"/>
          <w:sz w:val="24"/>
          <w:szCs w:val="24"/>
          <w:u w:val="none"/>
        </w:rPr>
      </w:pPr>
      <w:proofErr w:type="spellStart"/>
      <w:r w:rsidRPr="00F61C79">
        <w:rPr>
          <w:rStyle w:val="element-citation"/>
          <w:rFonts w:ascii="Times New Roman" w:eastAsia="Times New Roman" w:hAnsi="Times New Roman"/>
          <w:sz w:val="24"/>
          <w:szCs w:val="24"/>
        </w:rPr>
        <w:t>Bongaarts</w:t>
      </w:r>
      <w:proofErr w:type="spellEnd"/>
      <w:r w:rsidRPr="00F61C79">
        <w:rPr>
          <w:rStyle w:val="element-citation"/>
          <w:rFonts w:ascii="Times New Roman" w:eastAsia="Times New Roman" w:hAnsi="Times New Roman"/>
          <w:sz w:val="24"/>
          <w:szCs w:val="24"/>
        </w:rPr>
        <w:t>, J. (2016). Development: Slow down population growth. </w:t>
      </w:r>
      <w:r w:rsidRPr="00F61C79">
        <w:rPr>
          <w:rStyle w:val="ref-journal"/>
          <w:rFonts w:ascii="Times New Roman" w:eastAsia="Times New Roman" w:hAnsi="Times New Roman"/>
          <w:i/>
          <w:sz w:val="24"/>
          <w:szCs w:val="24"/>
        </w:rPr>
        <w:t>Nature</w:t>
      </w:r>
      <w:r w:rsidRPr="00F61C79">
        <w:rPr>
          <w:rStyle w:val="ref-journal"/>
          <w:rFonts w:ascii="Times New Roman" w:eastAsia="Times New Roman" w:hAnsi="Times New Roman"/>
          <w:sz w:val="24"/>
          <w:szCs w:val="24"/>
        </w:rPr>
        <w:t>. </w:t>
      </w:r>
      <w:r w:rsidRPr="00F61C79">
        <w:rPr>
          <w:rStyle w:val="ref-vol"/>
          <w:rFonts w:ascii="Times New Roman" w:eastAsia="Times New Roman" w:hAnsi="Times New Roman"/>
          <w:sz w:val="24"/>
          <w:szCs w:val="24"/>
        </w:rPr>
        <w:t>530</w:t>
      </w:r>
      <w:r w:rsidRPr="00F61C79">
        <w:rPr>
          <w:rStyle w:val="element-citation"/>
          <w:rFonts w:ascii="Times New Roman" w:eastAsia="Times New Roman" w:hAnsi="Times New Roman"/>
          <w:sz w:val="24"/>
          <w:szCs w:val="24"/>
        </w:rPr>
        <w:t>(7591), 409 - 412.</w:t>
      </w:r>
    </w:p>
    <w:p w14:paraId="22F30520"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Bradley, F. (2016). </w:t>
      </w:r>
      <w:r w:rsidRPr="00F61C79">
        <w:rPr>
          <w:rStyle w:val="Emphasis"/>
          <w:rFonts w:ascii="Times New Roman" w:hAnsi="Times New Roman"/>
          <w:sz w:val="24"/>
          <w:szCs w:val="24"/>
        </w:rPr>
        <w:t>Contribution of Libraries to the SDGs</w:t>
      </w:r>
      <w:r w:rsidRPr="00F61C79">
        <w:rPr>
          <w:rFonts w:ascii="Times New Roman" w:hAnsi="Times New Roman"/>
          <w:sz w:val="24"/>
          <w:szCs w:val="24"/>
        </w:rPr>
        <w:t>. Retrieved from http://www.ifla.org/files/assest/wlic/2015/Contribution of Libraries to the SDGs - United Nations Partnerships for SDGs platform.</w:t>
      </w:r>
    </w:p>
    <w:p w14:paraId="60186CB9" w14:textId="77777777" w:rsidR="00D713E2" w:rsidRPr="00F61C79" w:rsidRDefault="00D713E2" w:rsidP="00D713E2">
      <w:pPr>
        <w:spacing w:line="240" w:lineRule="auto"/>
        <w:ind w:left="720" w:hanging="720"/>
        <w:jc w:val="both"/>
        <w:rPr>
          <w:rFonts w:ascii="Times New Roman" w:eastAsia="Times New Roman" w:hAnsi="Times New Roman"/>
          <w:bCs/>
          <w:i/>
          <w:sz w:val="24"/>
          <w:szCs w:val="24"/>
        </w:rPr>
      </w:pPr>
      <w:r w:rsidRPr="00F61C79">
        <w:rPr>
          <w:rFonts w:ascii="Times New Roman" w:eastAsia="Times New Roman" w:hAnsi="Times New Roman"/>
          <w:bCs/>
          <w:sz w:val="24"/>
          <w:szCs w:val="24"/>
        </w:rPr>
        <w:t>Chewe, P. &amp; Imasiku, I. (2018).</w:t>
      </w:r>
      <w:r w:rsidRPr="00F61C79">
        <w:rPr>
          <w:rFonts w:ascii="Times New Roman" w:eastAsia="Times New Roman" w:hAnsi="Times New Roman"/>
          <w:b/>
          <w:bCs/>
          <w:sz w:val="24"/>
          <w:szCs w:val="24"/>
        </w:rPr>
        <w:t xml:space="preserve"> </w:t>
      </w:r>
      <w:r w:rsidRPr="00F61C79">
        <w:rPr>
          <w:rFonts w:ascii="Times New Roman" w:eastAsia="Times New Roman" w:hAnsi="Times New Roman"/>
          <w:bCs/>
          <w:sz w:val="24"/>
          <w:szCs w:val="24"/>
        </w:rPr>
        <w:t>Centrality of libraries in the actualization of</w:t>
      </w:r>
      <w:r w:rsidRPr="00F61C79">
        <w:rPr>
          <w:rFonts w:ascii="Times New Roman" w:eastAsia="Times New Roman" w:hAnsi="Times New Roman"/>
          <w:bCs/>
          <w:sz w:val="24"/>
          <w:szCs w:val="24"/>
        </w:rPr>
        <w:br/>
        <w:t xml:space="preserve">sustainable development goals in Zambia. </w:t>
      </w:r>
      <w:r w:rsidRPr="00F61C79">
        <w:rPr>
          <w:rFonts w:ascii="Times New Roman" w:eastAsia="Times New Roman" w:hAnsi="Times New Roman"/>
          <w:bCs/>
          <w:i/>
          <w:sz w:val="24"/>
          <w:szCs w:val="24"/>
        </w:rPr>
        <w:t>European Journal of Social sciences studies</w:t>
      </w:r>
      <w:r w:rsidRPr="00F61C79">
        <w:rPr>
          <w:rFonts w:ascii="Times New Roman" w:eastAsia="Times New Roman" w:hAnsi="Times New Roman"/>
          <w:bCs/>
          <w:sz w:val="24"/>
          <w:szCs w:val="24"/>
        </w:rPr>
        <w:t xml:space="preserve">.3 (4). Retrieved from </w:t>
      </w:r>
      <w:hyperlink r:id="rId8" w:history="1">
        <w:r w:rsidRPr="00F61C79">
          <w:rPr>
            <w:rStyle w:val="Hyperlink"/>
            <w:rFonts w:ascii="Times New Roman" w:eastAsia="Times New Roman" w:hAnsi="Times New Roman"/>
            <w:bCs/>
            <w:color w:val="auto"/>
            <w:sz w:val="24"/>
            <w:szCs w:val="24"/>
            <w:u w:val="none"/>
          </w:rPr>
          <w:t>https://oapub.org/soc/index.php/EJSSS/article/view/490/1071</w:t>
        </w:r>
      </w:hyperlink>
      <w:r w:rsidRPr="00F61C79">
        <w:rPr>
          <w:rFonts w:ascii="Times New Roman" w:eastAsia="Times New Roman" w:hAnsi="Times New Roman"/>
          <w:bCs/>
          <w:sz w:val="24"/>
          <w:szCs w:val="24"/>
        </w:rPr>
        <w:t>.</w:t>
      </w:r>
    </w:p>
    <w:p w14:paraId="240FD5B7" w14:textId="77777777" w:rsidR="00D713E2" w:rsidRPr="00F61C79" w:rsidRDefault="00D713E2" w:rsidP="00D713E2">
      <w:pPr>
        <w:spacing w:line="240" w:lineRule="auto"/>
        <w:ind w:left="720" w:hanging="720"/>
        <w:jc w:val="both"/>
        <w:rPr>
          <w:rFonts w:ascii="Times New Roman" w:hAnsi="Times New Roman"/>
          <w:sz w:val="24"/>
          <w:szCs w:val="24"/>
        </w:rPr>
      </w:pPr>
      <w:proofErr w:type="spellStart"/>
      <w:r w:rsidRPr="00F61C79">
        <w:rPr>
          <w:rFonts w:ascii="Times New Roman" w:hAnsi="Times New Roman"/>
          <w:sz w:val="24"/>
          <w:szCs w:val="24"/>
        </w:rPr>
        <w:t>Ejechi</w:t>
      </w:r>
      <w:proofErr w:type="spellEnd"/>
      <w:r w:rsidRPr="00F61C79">
        <w:rPr>
          <w:rFonts w:ascii="Times New Roman" w:hAnsi="Times New Roman"/>
          <w:sz w:val="24"/>
          <w:szCs w:val="24"/>
        </w:rPr>
        <w:t xml:space="preserve"> V. (2018). </w:t>
      </w:r>
      <w:r w:rsidRPr="00F61C79">
        <w:rPr>
          <w:rFonts w:ascii="Times New Roman" w:hAnsi="Times New Roman"/>
          <w:i/>
          <w:sz w:val="24"/>
          <w:szCs w:val="24"/>
        </w:rPr>
        <w:t>Awareness and Perception of Sustainable Development Goals (SDGs), among Library Personnel in Edo state University Library.</w:t>
      </w:r>
      <w:r w:rsidRPr="00F61C79">
        <w:rPr>
          <w:rFonts w:ascii="Times New Roman" w:hAnsi="Times New Roman"/>
          <w:sz w:val="24"/>
          <w:szCs w:val="24"/>
        </w:rPr>
        <w:t xml:space="preserve"> Retrieved fromhttps://www.researchgate.net/publication/323391987_Awareness_And_Perception_of_Sustainable_Development_Goals_SDGs_among_Library_Personnel_in_Edo_state_University_Library.</w:t>
      </w:r>
    </w:p>
    <w:p w14:paraId="0E86A586"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Essien, K. F., Lu, Z., </w:t>
      </w:r>
      <w:proofErr w:type="spellStart"/>
      <w:r w:rsidRPr="00F61C79">
        <w:rPr>
          <w:rFonts w:ascii="Times New Roman" w:hAnsi="Times New Roman"/>
          <w:sz w:val="24"/>
          <w:szCs w:val="24"/>
        </w:rPr>
        <w:t>Abredu</w:t>
      </w:r>
      <w:proofErr w:type="spellEnd"/>
      <w:r w:rsidRPr="00F61C79">
        <w:rPr>
          <w:rFonts w:ascii="Times New Roman" w:hAnsi="Times New Roman"/>
          <w:sz w:val="24"/>
          <w:szCs w:val="24"/>
        </w:rPr>
        <w:t xml:space="preserve">, P. &amp; </w:t>
      </w:r>
      <w:proofErr w:type="spellStart"/>
      <w:r w:rsidRPr="00F61C79">
        <w:rPr>
          <w:rFonts w:ascii="Times New Roman" w:hAnsi="Times New Roman"/>
          <w:sz w:val="24"/>
          <w:szCs w:val="24"/>
        </w:rPr>
        <w:t>Zotoo</w:t>
      </w:r>
      <w:proofErr w:type="spellEnd"/>
      <w:r w:rsidRPr="00F61C79">
        <w:rPr>
          <w:rFonts w:ascii="Times New Roman" w:hAnsi="Times New Roman"/>
          <w:sz w:val="24"/>
          <w:szCs w:val="24"/>
        </w:rPr>
        <w:t xml:space="preserve">, I.K. (2022) Effect of Information and Communication Technology on Library Service Delivery: A comparative Approach from two Universities. </w:t>
      </w:r>
      <w:r w:rsidRPr="00F61C79">
        <w:rPr>
          <w:rFonts w:ascii="Times New Roman" w:hAnsi="Times New Roman"/>
          <w:i/>
          <w:sz w:val="24"/>
          <w:szCs w:val="24"/>
        </w:rPr>
        <w:t>Open Access Library Journal</w:t>
      </w:r>
      <w:r w:rsidRPr="00F61C79">
        <w:rPr>
          <w:rFonts w:ascii="Times New Roman" w:hAnsi="Times New Roman"/>
          <w:sz w:val="24"/>
          <w:szCs w:val="24"/>
        </w:rPr>
        <w:t>, 9, 1-22. Retrieved from www.scirp.org/journal/paperinformation.</w:t>
      </w:r>
    </w:p>
    <w:p w14:paraId="5E88C990"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George, T. (2021). Mixed methods research/definition, guide and examples</w:t>
      </w:r>
      <w:r w:rsidRPr="00F61C79">
        <w:rPr>
          <w:rFonts w:ascii="Times New Roman" w:hAnsi="Times New Roman"/>
          <w:i/>
          <w:sz w:val="24"/>
          <w:szCs w:val="24"/>
        </w:rPr>
        <w:t xml:space="preserve">. </w:t>
      </w:r>
      <w:proofErr w:type="spellStart"/>
      <w:r w:rsidRPr="00F61C79">
        <w:rPr>
          <w:rFonts w:ascii="Times New Roman" w:hAnsi="Times New Roman"/>
          <w:i/>
          <w:sz w:val="24"/>
          <w:szCs w:val="24"/>
        </w:rPr>
        <w:t>Scribber</w:t>
      </w:r>
      <w:proofErr w:type="spellEnd"/>
      <w:r w:rsidRPr="00F61C79">
        <w:rPr>
          <w:rFonts w:ascii="Times New Roman" w:hAnsi="Times New Roman"/>
          <w:sz w:val="24"/>
          <w:szCs w:val="24"/>
        </w:rPr>
        <w:t>. Retrieved from www.scribber.com/methodology/mixed-methods-research.</w:t>
      </w:r>
    </w:p>
    <w:p w14:paraId="40A988E2" w14:textId="77777777" w:rsidR="00D713E2" w:rsidRPr="00F61C79" w:rsidRDefault="00D713E2" w:rsidP="00D713E2">
      <w:pPr>
        <w:ind w:left="720" w:hanging="720"/>
        <w:jc w:val="both"/>
        <w:rPr>
          <w:rFonts w:ascii="Times New Roman" w:hAnsi="Times New Roman"/>
          <w:sz w:val="24"/>
          <w:szCs w:val="24"/>
        </w:rPr>
      </w:pPr>
      <w:proofErr w:type="spellStart"/>
      <w:r w:rsidRPr="00F61C79">
        <w:rPr>
          <w:rFonts w:ascii="Times New Roman" w:hAnsi="Times New Roman"/>
          <w:sz w:val="24"/>
          <w:szCs w:val="24"/>
        </w:rPr>
        <w:t>Igbinovia</w:t>
      </w:r>
      <w:proofErr w:type="spellEnd"/>
      <w:r w:rsidRPr="00F61C79">
        <w:rPr>
          <w:rFonts w:ascii="Times New Roman" w:hAnsi="Times New Roman"/>
          <w:sz w:val="24"/>
          <w:szCs w:val="24"/>
        </w:rPr>
        <w:t>, M.O. (2016). Libraries as Vehicles to Sustainable Development Goals (SDGs): Nigerian’s current status and outlook. Library Hi Tech News. 33(5)</w:t>
      </w:r>
      <w:r w:rsidR="00305096" w:rsidRPr="00F61C79">
        <w:rPr>
          <w:rFonts w:ascii="Times New Roman" w:hAnsi="Times New Roman"/>
          <w:sz w:val="24"/>
          <w:szCs w:val="24"/>
        </w:rPr>
        <w:t>, 16</w:t>
      </w:r>
      <w:r w:rsidRPr="00F61C79">
        <w:rPr>
          <w:rFonts w:ascii="Times New Roman" w:hAnsi="Times New Roman"/>
          <w:sz w:val="24"/>
          <w:szCs w:val="24"/>
        </w:rPr>
        <w:t xml:space="preserve">-17. </w:t>
      </w:r>
      <w:r w:rsidR="00305096" w:rsidRPr="00F61C79">
        <w:rPr>
          <w:rFonts w:ascii="Times New Roman" w:hAnsi="Times New Roman"/>
          <w:sz w:val="24"/>
          <w:szCs w:val="24"/>
        </w:rPr>
        <w:t>Retrieved from</w:t>
      </w:r>
      <w:r w:rsidRPr="00F61C79">
        <w:rPr>
          <w:rFonts w:ascii="Times New Roman" w:hAnsi="Times New Roman"/>
          <w:sz w:val="24"/>
          <w:szCs w:val="24"/>
        </w:rPr>
        <w:t xml:space="preserve"> https://www.researchgate.net/publication/344607414_Libraries_as_vehicle_to_sustainable_Development_goals_SDGs_Nigerian’s_current_status_and_outlook.</w:t>
      </w:r>
    </w:p>
    <w:p w14:paraId="42F50B56" w14:textId="77777777" w:rsidR="00D713E2" w:rsidRPr="00F61C79" w:rsidRDefault="00D713E2" w:rsidP="00D713E2">
      <w:pPr>
        <w:spacing w:before="240" w:line="240" w:lineRule="auto"/>
        <w:ind w:left="720" w:hanging="720"/>
        <w:jc w:val="both"/>
        <w:rPr>
          <w:rFonts w:ascii="Times New Roman" w:hAnsi="Times New Roman"/>
          <w:i/>
          <w:iCs/>
          <w:sz w:val="24"/>
          <w:szCs w:val="24"/>
        </w:rPr>
      </w:pPr>
      <w:r w:rsidRPr="00F61C79">
        <w:rPr>
          <w:rFonts w:ascii="Times New Roman" w:hAnsi="Times New Roman"/>
          <w:sz w:val="24"/>
          <w:szCs w:val="24"/>
        </w:rPr>
        <w:t>International Federation of Library Associations and Institutions (IFLA)</w:t>
      </w:r>
      <w:r w:rsidRPr="00F61C79">
        <w:rPr>
          <w:rStyle w:val="Hyperlink"/>
          <w:rFonts w:ascii="Times New Roman" w:hAnsi="Times New Roman"/>
          <w:color w:val="auto"/>
          <w:sz w:val="24"/>
          <w:szCs w:val="24"/>
          <w:u w:val="none"/>
        </w:rPr>
        <w:t xml:space="preserve"> </w:t>
      </w:r>
      <w:r w:rsidRPr="00F61C79">
        <w:rPr>
          <w:rFonts w:ascii="Times New Roman" w:hAnsi="Times New Roman"/>
          <w:sz w:val="24"/>
          <w:szCs w:val="24"/>
        </w:rPr>
        <w:t xml:space="preserve">(2016). </w:t>
      </w:r>
      <w:r w:rsidRPr="00F61C79">
        <w:rPr>
          <w:rFonts w:ascii="Times New Roman" w:hAnsi="Times New Roman"/>
          <w:i/>
          <w:sz w:val="24"/>
          <w:szCs w:val="24"/>
        </w:rPr>
        <w:t>Access and Opportunity for All: How Libraries contribute to the United Nations 2030 Agenda.</w:t>
      </w:r>
      <w:r w:rsidRPr="00F61C79">
        <w:rPr>
          <w:rFonts w:ascii="Times New Roman" w:hAnsi="Times New Roman"/>
          <w:sz w:val="24"/>
          <w:szCs w:val="24"/>
        </w:rPr>
        <w:t xml:space="preserve"> Retrieved from </w:t>
      </w:r>
      <w:hyperlink r:id="rId9" w:history="1">
        <w:r w:rsidRPr="00F61C79">
          <w:rPr>
            <w:rStyle w:val="Hyperlink"/>
            <w:rFonts w:ascii="Times New Roman" w:hAnsi="Times New Roman"/>
            <w:color w:val="auto"/>
            <w:sz w:val="24"/>
            <w:szCs w:val="24"/>
            <w:u w:val="none"/>
          </w:rPr>
          <w:t>http://www.ifla.org/publications/node/10546</w:t>
        </w:r>
      </w:hyperlink>
      <w:r w:rsidRPr="00F61C79">
        <w:rPr>
          <w:rFonts w:ascii="Times New Roman" w:hAnsi="Times New Roman"/>
          <w:sz w:val="24"/>
          <w:szCs w:val="24"/>
        </w:rPr>
        <w:t>.</w:t>
      </w:r>
    </w:p>
    <w:p w14:paraId="4DC0B5C9"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International Federation of Library Associations and Institutions (IFLA) </w:t>
      </w:r>
      <w:r w:rsidRPr="00F61C79">
        <w:rPr>
          <w:rStyle w:val="Hyperlink"/>
          <w:rFonts w:ascii="Times New Roman" w:hAnsi="Times New Roman"/>
          <w:color w:val="auto"/>
          <w:sz w:val="24"/>
          <w:szCs w:val="24"/>
          <w:u w:val="none"/>
        </w:rPr>
        <w:t xml:space="preserve">(2017). </w:t>
      </w:r>
      <w:r w:rsidRPr="00F61C79">
        <w:rPr>
          <w:rStyle w:val="Hyperlink"/>
          <w:rFonts w:ascii="Times New Roman" w:hAnsi="Times New Roman"/>
          <w:i/>
          <w:color w:val="auto"/>
          <w:sz w:val="24"/>
          <w:szCs w:val="24"/>
          <w:u w:val="none"/>
        </w:rPr>
        <w:t>UN 2030 Agenda for sustainable development</w:t>
      </w:r>
      <w:r w:rsidRPr="00F61C79">
        <w:rPr>
          <w:rStyle w:val="Hyperlink"/>
          <w:rFonts w:ascii="Times New Roman" w:hAnsi="Times New Roman"/>
          <w:color w:val="auto"/>
          <w:sz w:val="24"/>
          <w:szCs w:val="24"/>
          <w:u w:val="none"/>
        </w:rPr>
        <w:t xml:space="preserve">. </w:t>
      </w:r>
      <w:r w:rsidRPr="00F61C79">
        <w:rPr>
          <w:rFonts w:ascii="Times New Roman" w:hAnsi="Times New Roman"/>
          <w:sz w:val="24"/>
          <w:szCs w:val="24"/>
        </w:rPr>
        <w:t xml:space="preserve">Retrieved from </w:t>
      </w:r>
      <w:hyperlink r:id="rId10" w:history="1">
        <w:r w:rsidRPr="00F61C79">
          <w:rPr>
            <w:rStyle w:val="Hyperlink"/>
            <w:rFonts w:ascii="Times New Roman" w:hAnsi="Times New Roman"/>
            <w:color w:val="auto"/>
            <w:sz w:val="24"/>
            <w:szCs w:val="24"/>
            <w:u w:val="none"/>
          </w:rPr>
          <w:t>www.ifla.org/node/1009</w:t>
        </w:r>
      </w:hyperlink>
      <w:r w:rsidRPr="00F61C79">
        <w:rPr>
          <w:rFonts w:ascii="Times New Roman" w:hAnsi="Times New Roman"/>
          <w:sz w:val="24"/>
          <w:szCs w:val="24"/>
        </w:rPr>
        <w:t>.</w:t>
      </w:r>
    </w:p>
    <w:p w14:paraId="750ACE29"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Librarians’ Registration Council of Nigeria (LRCN) (2018) </w:t>
      </w:r>
      <w:r w:rsidRPr="00F61C79">
        <w:rPr>
          <w:rFonts w:ascii="Times New Roman" w:hAnsi="Times New Roman"/>
          <w:i/>
          <w:sz w:val="24"/>
          <w:szCs w:val="24"/>
        </w:rPr>
        <w:t>Report on the state of public libraries in Nigeria</w:t>
      </w:r>
      <w:r w:rsidRPr="00F61C79">
        <w:rPr>
          <w:rFonts w:ascii="Times New Roman" w:hAnsi="Times New Roman"/>
          <w:sz w:val="24"/>
          <w:szCs w:val="24"/>
        </w:rPr>
        <w:t>. Retrieved from https:/www.lrcn.gov.ng.</w:t>
      </w:r>
    </w:p>
    <w:p w14:paraId="3A93FB8C"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lastRenderedPageBreak/>
        <w:t xml:space="preserve">Mamman, E.S. (2015). </w:t>
      </w:r>
      <w:r w:rsidRPr="00F61C79">
        <w:rPr>
          <w:rFonts w:ascii="Times New Roman" w:hAnsi="Times New Roman"/>
          <w:i/>
          <w:iCs/>
          <w:sz w:val="24"/>
          <w:szCs w:val="24"/>
        </w:rPr>
        <w:t xml:space="preserve">Utilization of ICTs in Public Libraries Services in Nigeria. </w:t>
      </w:r>
      <w:r w:rsidRPr="00F61C79">
        <w:rPr>
          <w:rFonts w:ascii="Times New Roman" w:hAnsi="Times New Roman"/>
          <w:sz w:val="24"/>
          <w:szCs w:val="24"/>
        </w:rPr>
        <w:t>(Unpublished MLS Thesis) UNN, Nsukka. Retrieved from</w:t>
      </w:r>
      <w:r w:rsidRPr="00F61C79">
        <w:rPr>
          <w:rFonts w:ascii="Times New Roman" w:hAnsi="Times New Roman"/>
        </w:rPr>
        <w:t xml:space="preserve"> </w:t>
      </w:r>
      <w:hyperlink w:history="1">
        <w:r w:rsidRPr="00F61C79">
          <w:rPr>
            <w:rStyle w:val="Hyperlink"/>
            <w:rFonts w:ascii="Times New Roman" w:hAnsi="Times New Roman"/>
            <w:color w:val="auto"/>
            <w:sz w:val="24"/>
            <w:szCs w:val="24"/>
            <w:u w:val="none"/>
          </w:rPr>
          <w:t>www.unn.edu.ng&gt; publications&gt;files</w:t>
        </w:r>
      </w:hyperlink>
      <w:r w:rsidRPr="00F61C79">
        <w:rPr>
          <w:rFonts w:ascii="Times New Roman" w:hAnsi="Times New Roman"/>
          <w:sz w:val="24"/>
          <w:szCs w:val="24"/>
        </w:rPr>
        <w:t>.</w:t>
      </w:r>
    </w:p>
    <w:p w14:paraId="5A25FF0D"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Nikolopoulou,</w:t>
      </w:r>
      <w:r w:rsidR="00F61C79">
        <w:rPr>
          <w:rFonts w:ascii="Times New Roman" w:hAnsi="Times New Roman"/>
          <w:sz w:val="24"/>
          <w:szCs w:val="24"/>
        </w:rPr>
        <w:t xml:space="preserve"> </w:t>
      </w:r>
      <w:r w:rsidRPr="00F61C79">
        <w:rPr>
          <w:rFonts w:ascii="Times New Roman" w:hAnsi="Times New Roman"/>
          <w:sz w:val="24"/>
          <w:szCs w:val="24"/>
        </w:rPr>
        <w:t xml:space="preserve">K. (2022). What is purposive sampling? /Definition &amp; Examples. </w:t>
      </w:r>
      <w:proofErr w:type="spellStart"/>
      <w:r w:rsidRPr="00F61C79">
        <w:rPr>
          <w:rFonts w:ascii="Times New Roman" w:hAnsi="Times New Roman"/>
          <w:i/>
          <w:sz w:val="24"/>
          <w:szCs w:val="24"/>
        </w:rPr>
        <w:t>Scribbr</w:t>
      </w:r>
      <w:proofErr w:type="spellEnd"/>
      <w:r w:rsidRPr="00F61C79">
        <w:rPr>
          <w:rFonts w:ascii="Times New Roman" w:hAnsi="Times New Roman"/>
          <w:i/>
          <w:sz w:val="24"/>
          <w:szCs w:val="24"/>
        </w:rPr>
        <w:t>.</w:t>
      </w:r>
      <w:r w:rsidRPr="00F61C79">
        <w:rPr>
          <w:rFonts w:ascii="Times New Roman" w:hAnsi="Times New Roman"/>
          <w:sz w:val="24"/>
          <w:szCs w:val="24"/>
        </w:rPr>
        <w:t xml:space="preserve"> Retrieved from </w:t>
      </w:r>
      <w:hyperlink r:id="rId11" w:history="1">
        <w:r w:rsidRPr="00F61C79">
          <w:rPr>
            <w:rStyle w:val="Hyperlink"/>
            <w:rFonts w:ascii="Times New Roman" w:hAnsi="Times New Roman"/>
            <w:color w:val="auto"/>
            <w:u w:val="none"/>
          </w:rPr>
          <w:t>https://www.scribbr.com/methodoloy/purposive</w:t>
        </w:r>
      </w:hyperlink>
      <w:r w:rsidRPr="00F61C79">
        <w:rPr>
          <w:rFonts w:ascii="Times New Roman" w:hAnsi="Times New Roman"/>
          <w:sz w:val="24"/>
          <w:szCs w:val="24"/>
        </w:rPr>
        <w:t xml:space="preserve"> sampling.</w:t>
      </w:r>
    </w:p>
    <w:p w14:paraId="7EB683B7" w14:textId="77777777" w:rsidR="00D713E2" w:rsidRPr="00F61C79" w:rsidRDefault="00D713E2" w:rsidP="00F61C79">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Obasi, N.F.K. (2015). </w:t>
      </w:r>
      <w:r w:rsidRPr="00F61C79">
        <w:rPr>
          <w:rFonts w:ascii="Times New Roman" w:hAnsi="Times New Roman"/>
          <w:i/>
          <w:iCs/>
          <w:sz w:val="24"/>
          <w:szCs w:val="24"/>
        </w:rPr>
        <w:t>Indices of Access to Information in Nigerian Public Libraries and Citizens’ Political Participation</w:t>
      </w:r>
      <w:r w:rsidRPr="00F61C79">
        <w:rPr>
          <w:rFonts w:ascii="Times New Roman" w:hAnsi="Times New Roman"/>
          <w:sz w:val="24"/>
          <w:szCs w:val="24"/>
        </w:rPr>
        <w:t xml:space="preserve">. Retrieved from </w:t>
      </w:r>
      <w:hyperlink w:history="1">
        <w:r w:rsidRPr="00F61C79">
          <w:rPr>
            <w:rStyle w:val="Hyperlink"/>
            <w:rFonts w:ascii="Times New Roman" w:hAnsi="Times New Roman"/>
            <w:color w:val="auto"/>
            <w:sz w:val="24"/>
            <w:szCs w:val="24"/>
            <w:u w:val="none"/>
          </w:rPr>
          <w:t>http://creative commons .org / licenses /by/3.0</w:t>
        </w:r>
      </w:hyperlink>
      <w:r w:rsidRPr="00F61C79">
        <w:rPr>
          <w:rFonts w:ascii="Times New Roman" w:hAnsi="Times New Roman"/>
          <w:sz w:val="24"/>
          <w:szCs w:val="24"/>
        </w:rPr>
        <w:t>.</w:t>
      </w:r>
    </w:p>
    <w:p w14:paraId="3AE7F632" w14:textId="77777777" w:rsidR="00D713E2" w:rsidRPr="00F61C79" w:rsidRDefault="00D713E2" w:rsidP="00D713E2">
      <w:pPr>
        <w:spacing w:line="240" w:lineRule="auto"/>
        <w:ind w:left="720" w:hanging="720"/>
        <w:jc w:val="both"/>
        <w:rPr>
          <w:rStyle w:val="Hyperlink"/>
          <w:rFonts w:ascii="Times New Roman" w:hAnsi="Times New Roman"/>
          <w:color w:val="auto"/>
          <w:u w:val="none"/>
        </w:rPr>
      </w:pPr>
      <w:r w:rsidRPr="00F61C79">
        <w:rPr>
          <w:rFonts w:ascii="Times New Roman" w:hAnsi="Times New Roman"/>
          <w:sz w:val="24"/>
          <w:szCs w:val="24"/>
        </w:rPr>
        <w:t xml:space="preserve">Pearson, S. &amp; Hall, A. (2015). </w:t>
      </w:r>
      <w:r w:rsidRPr="00F61C79">
        <w:rPr>
          <w:rFonts w:ascii="Times New Roman" w:hAnsi="Times New Roman"/>
          <w:i/>
          <w:sz w:val="24"/>
          <w:szCs w:val="24"/>
        </w:rPr>
        <w:t xml:space="preserve">10 library strategies for effective public awareness. </w:t>
      </w:r>
      <w:r w:rsidRPr="00F61C79">
        <w:rPr>
          <w:rFonts w:ascii="Times New Roman" w:hAnsi="Times New Roman"/>
          <w:sz w:val="24"/>
          <w:szCs w:val="24"/>
        </w:rPr>
        <w:t>Retrieved from</w:t>
      </w:r>
      <w:r w:rsidRPr="00F61C79">
        <w:rPr>
          <w:rFonts w:ascii="Times New Roman" w:hAnsi="Times New Roman"/>
        </w:rPr>
        <w:t xml:space="preserve"> </w:t>
      </w:r>
      <w:hyperlink r:id="rId12" w:history="1">
        <w:r w:rsidRPr="00F61C79">
          <w:rPr>
            <w:rStyle w:val="Hyperlink"/>
            <w:rFonts w:ascii="Times New Roman" w:hAnsi="Times New Roman"/>
            <w:color w:val="auto"/>
            <w:sz w:val="24"/>
            <w:szCs w:val="24"/>
            <w:u w:val="none"/>
          </w:rPr>
          <w:t>www.becauseofthelibrary.org</w:t>
        </w:r>
      </w:hyperlink>
      <w:r w:rsidRPr="00F61C79">
        <w:rPr>
          <w:rStyle w:val="Hyperlink"/>
          <w:rFonts w:ascii="Times New Roman" w:hAnsi="Times New Roman"/>
          <w:color w:val="auto"/>
          <w:sz w:val="24"/>
          <w:szCs w:val="24"/>
          <w:u w:val="none"/>
        </w:rPr>
        <w:t>.</w:t>
      </w:r>
    </w:p>
    <w:p w14:paraId="6FDCB999"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Public Libraries 2020 (2015). Our Estonian Guarantee urges you to come to the Library!    Retrieved from</w:t>
      </w:r>
      <w:r w:rsidRPr="00F61C79">
        <w:rPr>
          <w:rFonts w:ascii="Times New Roman" w:hAnsi="Times New Roman"/>
        </w:rPr>
        <w:t xml:space="preserve"> </w:t>
      </w:r>
      <w:hyperlink r:id="rId13" w:history="1">
        <w:r w:rsidRPr="00F61C79">
          <w:rPr>
            <w:rStyle w:val="Hyperlink"/>
            <w:rFonts w:ascii="Times New Roman" w:hAnsi="Times New Roman"/>
            <w:color w:val="auto"/>
            <w:u w:val="none"/>
          </w:rPr>
          <w:t>https://web.archive.org/web/20150405215644</w:t>
        </w:r>
      </w:hyperlink>
      <w:r w:rsidRPr="00F61C79">
        <w:rPr>
          <w:rFonts w:ascii="Times New Roman" w:hAnsi="Times New Roman"/>
          <w:sz w:val="24"/>
          <w:szCs w:val="24"/>
        </w:rPr>
        <w:t>.</w:t>
      </w:r>
    </w:p>
    <w:p w14:paraId="01C90FD5" w14:textId="77777777" w:rsidR="00D713E2" w:rsidRPr="00F61C79" w:rsidRDefault="00D713E2" w:rsidP="00D713E2">
      <w:pPr>
        <w:tabs>
          <w:tab w:val="left" w:pos="90"/>
        </w:tabs>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Reid, I. (2016). The 2015 public library data service statistics Report: Characteristics &amp; Trends. </w:t>
      </w:r>
      <w:r w:rsidRPr="00F61C79">
        <w:rPr>
          <w:rFonts w:ascii="Times New Roman" w:hAnsi="Times New Roman"/>
          <w:i/>
          <w:sz w:val="24"/>
          <w:szCs w:val="24"/>
        </w:rPr>
        <w:t>Public Libraries</w:t>
      </w:r>
      <w:r w:rsidRPr="00F61C79">
        <w:rPr>
          <w:rFonts w:ascii="Times New Roman" w:hAnsi="Times New Roman"/>
          <w:sz w:val="24"/>
          <w:szCs w:val="24"/>
        </w:rPr>
        <w:t>. 55, (3). Retrieved from https:/publiclibrariesonline.org/2016/06/featurethe-2015-public-library-dat-service-statistical-report-characteristics-trends.</w:t>
      </w:r>
    </w:p>
    <w:p w14:paraId="19710B90" w14:textId="77777777" w:rsidR="00D713E2" w:rsidRPr="00F61C79" w:rsidRDefault="00D713E2" w:rsidP="00D713E2">
      <w:pPr>
        <w:spacing w:before="240" w:line="240" w:lineRule="auto"/>
        <w:ind w:left="720" w:hanging="720"/>
        <w:jc w:val="both"/>
        <w:rPr>
          <w:rFonts w:ascii="Times New Roman" w:hAnsi="Times New Roman"/>
          <w:sz w:val="24"/>
          <w:szCs w:val="24"/>
        </w:rPr>
      </w:pPr>
      <w:proofErr w:type="spellStart"/>
      <w:r w:rsidRPr="00F61C79">
        <w:rPr>
          <w:rFonts w:ascii="Times New Roman" w:hAnsi="Times New Roman"/>
          <w:sz w:val="24"/>
          <w:szCs w:val="24"/>
        </w:rPr>
        <w:t>Siddiquah</w:t>
      </w:r>
      <w:proofErr w:type="spellEnd"/>
      <w:r w:rsidRPr="00F61C79">
        <w:rPr>
          <w:rFonts w:ascii="Times New Roman" w:hAnsi="Times New Roman"/>
          <w:sz w:val="24"/>
          <w:szCs w:val="24"/>
        </w:rPr>
        <w:t xml:space="preserve">, A., &amp; Salim Z. (2017). The ICT facilities, skills, usage and the problems faced by the students of higher education. </w:t>
      </w:r>
      <w:r w:rsidRPr="00F61C79">
        <w:rPr>
          <w:rFonts w:ascii="Times New Roman" w:hAnsi="Times New Roman"/>
          <w:i/>
          <w:sz w:val="24"/>
          <w:szCs w:val="24"/>
        </w:rPr>
        <w:t>Eurasia Journal of Mathematics, Science and Technology Education</w:t>
      </w:r>
      <w:r w:rsidRPr="00F61C79">
        <w:rPr>
          <w:rFonts w:ascii="Times New Roman" w:hAnsi="Times New Roman"/>
          <w:sz w:val="24"/>
          <w:szCs w:val="24"/>
        </w:rPr>
        <w:t>. 13(8), 4987-4994. Retrieved from</w:t>
      </w:r>
      <w:r w:rsidRPr="00F61C79">
        <w:rPr>
          <w:rFonts w:ascii="Times New Roman" w:hAnsi="Times New Roman"/>
        </w:rPr>
        <w:t xml:space="preserve"> </w:t>
      </w:r>
      <w:hyperlink r:id="rId14" w:history="1">
        <w:r w:rsidRPr="00F61C79">
          <w:rPr>
            <w:rStyle w:val="Hyperlink"/>
            <w:rFonts w:ascii="Times New Roman" w:hAnsi="Times New Roman"/>
            <w:color w:val="auto"/>
            <w:sz w:val="24"/>
            <w:szCs w:val="24"/>
            <w:u w:val="none"/>
          </w:rPr>
          <w:t>www.researchgate. net /publication/319104127</w:t>
        </w:r>
      </w:hyperlink>
      <w:r w:rsidRPr="00F61C79">
        <w:rPr>
          <w:rFonts w:ascii="Times New Roman" w:hAnsi="Times New Roman"/>
          <w:sz w:val="24"/>
          <w:szCs w:val="24"/>
        </w:rPr>
        <w:t>.</w:t>
      </w:r>
    </w:p>
    <w:p w14:paraId="20D55B19" w14:textId="77777777" w:rsidR="00D713E2" w:rsidRPr="00F61C79" w:rsidRDefault="00D713E2" w:rsidP="00D713E2">
      <w:pPr>
        <w:spacing w:before="240" w:line="240" w:lineRule="auto"/>
        <w:ind w:left="720" w:hanging="720"/>
        <w:jc w:val="both"/>
        <w:rPr>
          <w:rFonts w:ascii="Times New Roman" w:hAnsi="Times New Roman"/>
          <w:sz w:val="24"/>
          <w:szCs w:val="24"/>
        </w:rPr>
      </w:pPr>
      <w:r w:rsidRPr="00F61C79">
        <w:rPr>
          <w:rFonts w:ascii="Times New Roman" w:hAnsi="Times New Roman"/>
          <w:sz w:val="24"/>
          <w:szCs w:val="24"/>
        </w:rPr>
        <w:t xml:space="preserve">Smith, S.M. (2018). </w:t>
      </w:r>
      <w:r w:rsidRPr="00F61C79">
        <w:rPr>
          <w:rFonts w:ascii="Times New Roman" w:hAnsi="Times New Roman"/>
          <w:i/>
          <w:sz w:val="24"/>
          <w:szCs w:val="24"/>
        </w:rPr>
        <w:t>Determining Sample Size. How to ensure you get the correct Sample size.</w:t>
      </w:r>
      <w:r w:rsidRPr="00F61C79">
        <w:rPr>
          <w:rFonts w:ascii="Times New Roman" w:hAnsi="Times New Roman"/>
          <w:sz w:val="24"/>
          <w:szCs w:val="24"/>
        </w:rPr>
        <w:t xml:space="preserve"> Retrieved from www.qualtrics.com.</w:t>
      </w:r>
    </w:p>
    <w:p w14:paraId="34149903" w14:textId="77777777" w:rsidR="00D713E2" w:rsidRPr="00F61C79" w:rsidRDefault="00D713E2" w:rsidP="00D713E2">
      <w:pPr>
        <w:spacing w:line="240" w:lineRule="auto"/>
        <w:ind w:left="720" w:hanging="720"/>
        <w:jc w:val="both"/>
        <w:rPr>
          <w:rFonts w:ascii="Times New Roman" w:hAnsi="Times New Roman"/>
          <w:sz w:val="24"/>
          <w:szCs w:val="24"/>
        </w:rPr>
      </w:pPr>
      <w:r w:rsidRPr="00F61C79">
        <w:rPr>
          <w:rFonts w:ascii="Times New Roman" w:hAnsi="Times New Roman"/>
          <w:sz w:val="24"/>
          <w:szCs w:val="24"/>
        </w:rPr>
        <w:t xml:space="preserve">United Nations (2015). </w:t>
      </w:r>
      <w:r w:rsidRPr="00F61C79">
        <w:rPr>
          <w:rFonts w:ascii="Times New Roman" w:hAnsi="Times New Roman"/>
          <w:i/>
          <w:sz w:val="24"/>
          <w:szCs w:val="24"/>
        </w:rPr>
        <w:t>Transforming our World: the 2030 Agenda for sustainable development.</w:t>
      </w:r>
      <w:r w:rsidRPr="00F61C79">
        <w:rPr>
          <w:rFonts w:ascii="Times New Roman" w:hAnsi="Times New Roman"/>
          <w:sz w:val="24"/>
          <w:szCs w:val="24"/>
        </w:rPr>
        <w:t xml:space="preserve"> Retrieved from</w:t>
      </w:r>
      <w:r w:rsidRPr="00F61C79">
        <w:rPr>
          <w:rFonts w:ascii="Times New Roman" w:hAnsi="Times New Roman"/>
        </w:rPr>
        <w:t xml:space="preserve"> </w:t>
      </w:r>
      <w:hyperlink r:id="rId15" w:history="1">
        <w:r w:rsidRPr="00F61C79">
          <w:rPr>
            <w:rStyle w:val="Hyperlink"/>
            <w:rFonts w:ascii="Times New Roman" w:hAnsi="Times New Roman"/>
            <w:color w:val="auto"/>
            <w:sz w:val="24"/>
            <w:szCs w:val="24"/>
            <w:u w:val="none"/>
          </w:rPr>
          <w:t>https://sustainabledevelopment.un.org/post2015 /</w:t>
        </w:r>
        <w:proofErr w:type="spellStart"/>
        <w:r w:rsidRPr="00F61C79">
          <w:rPr>
            <w:rStyle w:val="Hyperlink"/>
            <w:rFonts w:ascii="Times New Roman" w:hAnsi="Times New Roman"/>
            <w:color w:val="auto"/>
            <w:sz w:val="24"/>
            <w:szCs w:val="24"/>
            <w:u w:val="none"/>
          </w:rPr>
          <w:t>transformingourworld</w:t>
        </w:r>
        <w:proofErr w:type="spellEnd"/>
      </w:hyperlink>
      <w:r w:rsidRPr="00F61C79">
        <w:rPr>
          <w:rStyle w:val="Hyperlink"/>
          <w:rFonts w:ascii="Times New Roman" w:hAnsi="Times New Roman"/>
          <w:color w:val="auto"/>
          <w:sz w:val="24"/>
          <w:szCs w:val="24"/>
          <w:u w:val="none"/>
        </w:rPr>
        <w:t>.</w:t>
      </w:r>
    </w:p>
    <w:p w14:paraId="153ED425" w14:textId="77777777" w:rsidR="00D713E2" w:rsidRPr="00F61C79" w:rsidRDefault="00D713E2" w:rsidP="00D713E2">
      <w:pPr>
        <w:pStyle w:val="ListParagraph"/>
        <w:spacing w:before="100" w:beforeAutospacing="1" w:after="100" w:afterAutospacing="1" w:line="480" w:lineRule="auto"/>
        <w:ind w:left="0"/>
        <w:jc w:val="both"/>
        <w:rPr>
          <w:rFonts w:ascii="Times New Roman" w:hAnsi="Times New Roman"/>
          <w:b/>
          <w:sz w:val="24"/>
          <w:szCs w:val="24"/>
        </w:rPr>
      </w:pPr>
    </w:p>
    <w:p w14:paraId="265D50EE" w14:textId="77777777" w:rsidR="00D713E2" w:rsidRPr="00F61C79" w:rsidRDefault="00D713E2" w:rsidP="00D713E2">
      <w:pPr>
        <w:pStyle w:val="ListParagraph"/>
        <w:spacing w:before="100" w:beforeAutospacing="1" w:after="100" w:afterAutospacing="1" w:line="480" w:lineRule="auto"/>
        <w:ind w:left="0"/>
        <w:jc w:val="both"/>
        <w:rPr>
          <w:rFonts w:ascii="Times New Roman" w:hAnsi="Times New Roman"/>
          <w:sz w:val="24"/>
          <w:szCs w:val="24"/>
        </w:rPr>
      </w:pPr>
    </w:p>
    <w:p w14:paraId="64F68ADB" w14:textId="77777777" w:rsidR="005507B3" w:rsidRPr="00F61C79" w:rsidRDefault="005507B3" w:rsidP="005507B3">
      <w:pPr>
        <w:spacing w:line="480" w:lineRule="auto"/>
        <w:jc w:val="both"/>
        <w:rPr>
          <w:rFonts w:ascii="Times New Roman" w:hAnsi="Times New Roman"/>
          <w:sz w:val="24"/>
          <w:szCs w:val="24"/>
        </w:rPr>
      </w:pPr>
    </w:p>
    <w:p w14:paraId="6139EFF0" w14:textId="77777777" w:rsidR="005507B3" w:rsidRPr="00F61C79" w:rsidRDefault="005507B3" w:rsidP="005507B3">
      <w:pPr>
        <w:spacing w:line="480" w:lineRule="auto"/>
        <w:jc w:val="both"/>
        <w:rPr>
          <w:rFonts w:ascii="Times New Roman" w:hAnsi="Times New Roman"/>
          <w:sz w:val="24"/>
          <w:szCs w:val="24"/>
        </w:rPr>
      </w:pPr>
    </w:p>
    <w:p w14:paraId="06B6B81C" w14:textId="77777777" w:rsidR="005507B3" w:rsidRPr="00F61C79" w:rsidRDefault="005507B3" w:rsidP="005507B3">
      <w:pPr>
        <w:spacing w:line="480" w:lineRule="auto"/>
        <w:jc w:val="both"/>
        <w:rPr>
          <w:rFonts w:ascii="Times New Roman" w:hAnsi="Times New Roman"/>
          <w:sz w:val="24"/>
          <w:szCs w:val="24"/>
        </w:rPr>
      </w:pPr>
    </w:p>
    <w:p w14:paraId="2AC1CF8F" w14:textId="77777777" w:rsidR="005507B3" w:rsidRPr="00F61C79" w:rsidRDefault="005507B3" w:rsidP="005507B3">
      <w:pPr>
        <w:spacing w:line="480" w:lineRule="auto"/>
        <w:jc w:val="both"/>
        <w:rPr>
          <w:rFonts w:ascii="Times New Roman" w:hAnsi="Times New Roman"/>
          <w:sz w:val="24"/>
          <w:szCs w:val="24"/>
        </w:rPr>
      </w:pPr>
    </w:p>
    <w:p w14:paraId="68445C11" w14:textId="77777777" w:rsidR="005507B3" w:rsidRPr="00F61C79" w:rsidRDefault="005507B3" w:rsidP="005507B3">
      <w:pPr>
        <w:spacing w:line="480" w:lineRule="auto"/>
        <w:jc w:val="both"/>
        <w:rPr>
          <w:rFonts w:ascii="Times New Roman" w:hAnsi="Times New Roman"/>
          <w:sz w:val="24"/>
          <w:szCs w:val="24"/>
        </w:rPr>
      </w:pPr>
    </w:p>
    <w:p w14:paraId="218CDE15" w14:textId="77777777" w:rsidR="005507B3" w:rsidRPr="00F61C79" w:rsidRDefault="005507B3" w:rsidP="005A0E9E">
      <w:pPr>
        <w:spacing w:before="100" w:beforeAutospacing="1" w:after="100" w:afterAutospacing="1" w:line="480" w:lineRule="auto"/>
        <w:jc w:val="both"/>
        <w:rPr>
          <w:rStyle w:val="fontstyle01"/>
          <w:rFonts w:ascii="Times New Roman" w:eastAsia="Times New Roman" w:hAnsi="Times New Roman"/>
          <w:b/>
          <w:color w:val="auto"/>
        </w:rPr>
      </w:pPr>
    </w:p>
    <w:p w14:paraId="3430804E" w14:textId="77777777" w:rsidR="005A0E9E" w:rsidRPr="00F61C79" w:rsidRDefault="005A0E9E" w:rsidP="005A0E9E">
      <w:pPr>
        <w:pStyle w:val="ListParagraph"/>
        <w:spacing w:before="100" w:beforeAutospacing="1" w:after="100" w:afterAutospacing="1" w:line="480" w:lineRule="auto"/>
        <w:jc w:val="both"/>
        <w:rPr>
          <w:rFonts w:ascii="Times New Roman" w:eastAsia="Times New Roman" w:hAnsi="Times New Roman"/>
          <w:sz w:val="24"/>
          <w:szCs w:val="24"/>
        </w:rPr>
      </w:pPr>
    </w:p>
    <w:p w14:paraId="43B6FE69" w14:textId="77777777" w:rsidR="005A0E9E" w:rsidRPr="00F61C79" w:rsidRDefault="005A0E9E" w:rsidP="00B70D2A">
      <w:pPr>
        <w:shd w:val="clear" w:color="FFFFFF" w:fill="FFFFFF"/>
        <w:spacing w:before="100" w:beforeAutospacing="1" w:after="100" w:afterAutospacing="1" w:line="480" w:lineRule="auto"/>
        <w:jc w:val="both"/>
        <w:rPr>
          <w:rFonts w:ascii="Times New Roman" w:hAnsi="Times New Roman"/>
          <w:b/>
          <w:sz w:val="24"/>
          <w:szCs w:val="24"/>
        </w:rPr>
      </w:pPr>
    </w:p>
    <w:p w14:paraId="5E4AE652" w14:textId="77777777" w:rsidR="00B70D2A" w:rsidRPr="00F61C79" w:rsidRDefault="00B70D2A" w:rsidP="00B70D2A">
      <w:pPr>
        <w:shd w:val="clear" w:color="FFFFFF" w:fill="FFFFFF"/>
        <w:spacing w:before="100" w:beforeAutospacing="1" w:after="100" w:afterAutospacing="1" w:line="480" w:lineRule="auto"/>
        <w:jc w:val="both"/>
        <w:rPr>
          <w:rFonts w:ascii="Times New Roman" w:hAnsi="Times New Roman"/>
          <w:sz w:val="24"/>
          <w:szCs w:val="24"/>
        </w:rPr>
      </w:pPr>
    </w:p>
    <w:p w14:paraId="7A72D25E" w14:textId="77777777" w:rsidR="00B70D2A" w:rsidRPr="00F61C79" w:rsidRDefault="00B70D2A" w:rsidP="00C22CB6">
      <w:pPr>
        <w:spacing w:line="276" w:lineRule="auto"/>
        <w:jc w:val="both"/>
        <w:rPr>
          <w:rFonts w:ascii="Times New Roman" w:hAnsi="Times New Roman" w:cs="Times New Roman"/>
          <w:sz w:val="24"/>
          <w:szCs w:val="24"/>
        </w:rPr>
      </w:pPr>
    </w:p>
    <w:p w14:paraId="21FD66A6" w14:textId="77777777" w:rsidR="000134C5" w:rsidRPr="00F61C79" w:rsidRDefault="000134C5" w:rsidP="00C22CB6">
      <w:pPr>
        <w:spacing w:line="276" w:lineRule="auto"/>
        <w:jc w:val="both"/>
        <w:rPr>
          <w:rFonts w:ascii="Times New Roman" w:hAnsi="Times New Roman" w:cs="Times New Roman"/>
          <w:sz w:val="24"/>
          <w:szCs w:val="24"/>
        </w:rPr>
      </w:pPr>
    </w:p>
    <w:p w14:paraId="1157A395" w14:textId="77777777" w:rsidR="00D915CE" w:rsidRPr="00F61C79" w:rsidRDefault="00D915CE" w:rsidP="00C22CB6">
      <w:pPr>
        <w:jc w:val="both"/>
        <w:rPr>
          <w:rFonts w:ascii="Times New Roman" w:hAnsi="Times New Roman" w:cs="Times New Roman"/>
          <w:sz w:val="24"/>
          <w:szCs w:val="24"/>
        </w:rPr>
      </w:pPr>
    </w:p>
    <w:sectPr w:rsidR="00D915CE" w:rsidRPr="00F61C7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Bold">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4A5939"/>
    <w:multiLevelType w:val="hybridMultilevel"/>
    <w:tmpl w:val="ED0445F0"/>
    <w:lvl w:ilvl="0" w:tplc="9CCE1ECC">
      <w:start w:val="1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1F65ED5"/>
    <w:multiLevelType w:val="multilevel"/>
    <w:tmpl w:val="31F65ED5"/>
    <w:lvl w:ilvl="0">
      <w:start w:val="1"/>
      <w:numFmt w:val="decimal"/>
      <w:lvlText w:val="%1."/>
      <w:lvlJc w:val="left"/>
      <w:pPr>
        <w:ind w:left="1140" w:hanging="78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5D7499B"/>
    <w:multiLevelType w:val="multilevel"/>
    <w:tmpl w:val="35D7499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44A653C"/>
    <w:multiLevelType w:val="multilevel"/>
    <w:tmpl w:val="544A653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66441911"/>
    <w:multiLevelType w:val="multilevel"/>
    <w:tmpl w:val="66441911"/>
    <w:lvl w:ilvl="0">
      <w:start w:val="4"/>
      <w:numFmt w:val="decimal"/>
      <w:lvlText w:val="%1"/>
      <w:lvlJc w:val="left"/>
      <w:pPr>
        <w:ind w:left="360" w:hanging="360"/>
      </w:pPr>
      <w:rPr>
        <w:rFonts w:hint="default"/>
        <w:b w:val="0"/>
      </w:rPr>
    </w:lvl>
    <w:lvl w:ilvl="1">
      <w:start w:val="3"/>
      <w:numFmt w:val="decimal"/>
      <w:lvlText w:val="%1.%2"/>
      <w:lvlJc w:val="left"/>
      <w:pPr>
        <w:ind w:left="502" w:hanging="360"/>
      </w:pPr>
      <w:rPr>
        <w:rFonts w:hint="default"/>
        <w:b/>
      </w:rPr>
    </w:lvl>
    <w:lvl w:ilvl="2">
      <w:start w:val="1"/>
      <w:numFmt w:val="decimal"/>
      <w:lvlText w:val="%1.%2.%3"/>
      <w:lvlJc w:val="left"/>
      <w:pPr>
        <w:ind w:left="1260" w:hanging="720"/>
      </w:pPr>
      <w:rPr>
        <w:rFonts w:hint="default"/>
        <w:b/>
      </w:rPr>
    </w:lvl>
    <w:lvl w:ilvl="3">
      <w:start w:val="1"/>
      <w:numFmt w:val="decimal"/>
      <w:lvlText w:val="%1.%2.%3.%4"/>
      <w:lvlJc w:val="left"/>
      <w:pPr>
        <w:ind w:left="1530" w:hanging="720"/>
      </w:pPr>
      <w:rPr>
        <w:rFonts w:hint="default"/>
        <w:b w:val="0"/>
      </w:rPr>
    </w:lvl>
    <w:lvl w:ilvl="4">
      <w:start w:val="1"/>
      <w:numFmt w:val="decimal"/>
      <w:lvlText w:val="%1.%2.%3.%4.%5"/>
      <w:lvlJc w:val="left"/>
      <w:pPr>
        <w:ind w:left="2160" w:hanging="1080"/>
      </w:pPr>
      <w:rPr>
        <w:rFonts w:hint="default"/>
        <w:b w:val="0"/>
      </w:rPr>
    </w:lvl>
    <w:lvl w:ilvl="5">
      <w:start w:val="1"/>
      <w:numFmt w:val="decimal"/>
      <w:lvlText w:val="%1.%2.%3.%4.%5.%6"/>
      <w:lvlJc w:val="left"/>
      <w:pPr>
        <w:ind w:left="2430" w:hanging="1080"/>
      </w:pPr>
      <w:rPr>
        <w:rFonts w:hint="default"/>
        <w:b w:val="0"/>
      </w:rPr>
    </w:lvl>
    <w:lvl w:ilvl="6">
      <w:start w:val="1"/>
      <w:numFmt w:val="decimal"/>
      <w:lvlText w:val="%1.%2.%3.%4.%5.%6.%7"/>
      <w:lvlJc w:val="left"/>
      <w:pPr>
        <w:ind w:left="3060" w:hanging="1440"/>
      </w:pPr>
      <w:rPr>
        <w:rFonts w:hint="default"/>
        <w:b w:val="0"/>
      </w:rPr>
    </w:lvl>
    <w:lvl w:ilvl="7">
      <w:start w:val="1"/>
      <w:numFmt w:val="decimal"/>
      <w:lvlText w:val="%1.%2.%3.%4.%5.%6.%7.%8"/>
      <w:lvlJc w:val="left"/>
      <w:pPr>
        <w:ind w:left="3330" w:hanging="1440"/>
      </w:pPr>
      <w:rPr>
        <w:rFonts w:hint="default"/>
        <w:b w:val="0"/>
      </w:rPr>
    </w:lvl>
    <w:lvl w:ilvl="8">
      <w:start w:val="1"/>
      <w:numFmt w:val="decimal"/>
      <w:lvlText w:val="%1.%2.%3.%4.%5.%6.%7.%8.%9"/>
      <w:lvlJc w:val="left"/>
      <w:pPr>
        <w:ind w:left="3960" w:hanging="1800"/>
      </w:pPr>
      <w:rPr>
        <w:rFonts w:hint="default"/>
        <w:b w:val="0"/>
      </w:rPr>
    </w:lvl>
  </w:abstractNum>
  <w:num w:numId="1" w16cid:durableId="381292605">
    <w:abstractNumId w:val="2"/>
  </w:num>
  <w:num w:numId="2" w16cid:durableId="462502146">
    <w:abstractNumId w:val="3"/>
  </w:num>
  <w:num w:numId="3" w16cid:durableId="1682394465">
    <w:abstractNumId w:val="4"/>
  </w:num>
  <w:num w:numId="4" w16cid:durableId="1738239929">
    <w:abstractNumId w:val="1"/>
  </w:num>
  <w:num w:numId="5" w16cid:durableId="4273833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4634"/>
    <w:rsid w:val="000134C5"/>
    <w:rsid w:val="000B7ED7"/>
    <w:rsid w:val="000D6057"/>
    <w:rsid w:val="001A3B82"/>
    <w:rsid w:val="00305096"/>
    <w:rsid w:val="004325F4"/>
    <w:rsid w:val="00464B50"/>
    <w:rsid w:val="004E0BA4"/>
    <w:rsid w:val="004F1551"/>
    <w:rsid w:val="00543286"/>
    <w:rsid w:val="005507B3"/>
    <w:rsid w:val="005A0E9E"/>
    <w:rsid w:val="005A636D"/>
    <w:rsid w:val="005C7826"/>
    <w:rsid w:val="005E44C3"/>
    <w:rsid w:val="006177C4"/>
    <w:rsid w:val="00894BB7"/>
    <w:rsid w:val="008C5485"/>
    <w:rsid w:val="00901F10"/>
    <w:rsid w:val="00912C77"/>
    <w:rsid w:val="00924634"/>
    <w:rsid w:val="00945022"/>
    <w:rsid w:val="009A404B"/>
    <w:rsid w:val="009D6819"/>
    <w:rsid w:val="00A62F10"/>
    <w:rsid w:val="00B0519A"/>
    <w:rsid w:val="00B70D2A"/>
    <w:rsid w:val="00BA0087"/>
    <w:rsid w:val="00C22CB6"/>
    <w:rsid w:val="00C57005"/>
    <w:rsid w:val="00C67286"/>
    <w:rsid w:val="00CE2744"/>
    <w:rsid w:val="00D24778"/>
    <w:rsid w:val="00D713E2"/>
    <w:rsid w:val="00D915CE"/>
    <w:rsid w:val="00DF62B1"/>
    <w:rsid w:val="00E23C36"/>
    <w:rsid w:val="00E44C54"/>
    <w:rsid w:val="00EB5EF4"/>
    <w:rsid w:val="00F05B59"/>
    <w:rsid w:val="00F61C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0B0BD7"/>
  <w15:chartTrackingRefBased/>
  <w15:docId w15:val="{F953120D-F7D9-4BCC-910E-CDED32528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22CB6"/>
    <w:pPr>
      <w:ind w:left="720"/>
      <w:contextualSpacing/>
    </w:pPr>
    <w:rPr>
      <w:rFonts w:ascii="Calibri" w:eastAsia="Calibri" w:hAnsi="Calibri" w:cs="Times New Roman"/>
      <w:lang w:val="en-US"/>
    </w:rPr>
  </w:style>
  <w:style w:type="character" w:customStyle="1" w:styleId="fontstyle01">
    <w:name w:val="fontstyle01"/>
    <w:rsid w:val="005A0E9E"/>
    <w:rPr>
      <w:rFonts w:ascii="TimesNewRomanPSMT" w:hAnsi="TimesNewRomanPSMT" w:hint="default"/>
      <w:b w:val="0"/>
      <w:bCs w:val="0"/>
      <w:i w:val="0"/>
      <w:iCs w:val="0"/>
      <w:color w:val="000000"/>
      <w:sz w:val="24"/>
      <w:szCs w:val="24"/>
    </w:rPr>
  </w:style>
  <w:style w:type="character" w:styleId="Emphasis">
    <w:name w:val="Emphasis"/>
    <w:uiPriority w:val="20"/>
    <w:qFormat/>
    <w:rsid w:val="00D713E2"/>
    <w:rPr>
      <w:i/>
      <w:iCs/>
    </w:rPr>
  </w:style>
  <w:style w:type="character" w:styleId="Hyperlink">
    <w:name w:val="Hyperlink"/>
    <w:uiPriority w:val="99"/>
    <w:unhideWhenUsed/>
    <w:rsid w:val="00D713E2"/>
    <w:rPr>
      <w:color w:val="0563C1"/>
      <w:u w:val="single"/>
    </w:rPr>
  </w:style>
  <w:style w:type="character" w:customStyle="1" w:styleId="fontstyle21">
    <w:name w:val="fontstyle21"/>
    <w:rsid w:val="00D713E2"/>
    <w:rPr>
      <w:rFonts w:ascii="Bold" w:hAnsi="Bold" w:hint="default"/>
      <w:b/>
      <w:bCs/>
      <w:i w:val="0"/>
      <w:iCs w:val="0"/>
      <w:color w:val="000000"/>
      <w:sz w:val="20"/>
      <w:szCs w:val="20"/>
    </w:rPr>
  </w:style>
  <w:style w:type="character" w:customStyle="1" w:styleId="element-citation">
    <w:name w:val="element-citation"/>
    <w:rsid w:val="00D713E2"/>
  </w:style>
  <w:style w:type="character" w:customStyle="1" w:styleId="ref-journal">
    <w:name w:val="ref-journal"/>
    <w:rsid w:val="00D713E2"/>
  </w:style>
  <w:style w:type="character" w:customStyle="1" w:styleId="ref-vol">
    <w:name w:val="ref-vol"/>
    <w:rsid w:val="00D713E2"/>
  </w:style>
  <w:style w:type="character" w:customStyle="1" w:styleId="mixed-citation">
    <w:name w:val="mixed-citation"/>
    <w:rsid w:val="00D713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apub.org/soc/index.php/EJSSS/article/view/490/1071" TargetMode="External"/><Relationship Id="rId13" Type="http://schemas.openxmlformats.org/officeDocument/2006/relationships/hyperlink" Target="https://web.archive.org/web/20150405215644" TargetMode="External"/><Relationship Id="rId3" Type="http://schemas.openxmlformats.org/officeDocument/2006/relationships/settings" Target="settings.xml"/><Relationship Id="rId7" Type="http://schemas.openxmlformats.org/officeDocument/2006/relationships/hyperlink" Target="mailto:fj.dayan@futminna.edu.ng" TargetMode="External"/><Relationship Id="rId12" Type="http://schemas.openxmlformats.org/officeDocument/2006/relationships/hyperlink" Target="http://www.becauseofthelibrary.org"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shabakatcha@gmail.com" TargetMode="External"/><Relationship Id="rId11" Type="http://schemas.openxmlformats.org/officeDocument/2006/relationships/hyperlink" Target="https://www.scribbr.com/methodoloy/purposive" TargetMode="External"/><Relationship Id="rId5" Type="http://schemas.openxmlformats.org/officeDocument/2006/relationships/hyperlink" Target="mailto:m.salubuyi@futminna.edu.ng" TargetMode="External"/><Relationship Id="rId15" Type="http://schemas.openxmlformats.org/officeDocument/2006/relationships/hyperlink" Target="https://sustainabledevelopment.un.org/post2015%20/transformingourworld" TargetMode="External"/><Relationship Id="rId10" Type="http://schemas.openxmlformats.org/officeDocument/2006/relationships/hyperlink" Target="http://www.ifla.org/node/1009" TargetMode="External"/><Relationship Id="rId4" Type="http://schemas.openxmlformats.org/officeDocument/2006/relationships/webSettings" Target="webSettings.xml"/><Relationship Id="rId9" Type="http://schemas.openxmlformats.org/officeDocument/2006/relationships/hyperlink" Target="http://www.ifla.org/publications/node/10546" TargetMode="External"/><Relationship Id="rId14" Type="http://schemas.openxmlformats.org/officeDocument/2006/relationships/hyperlink" Target="http://www.researchgate.net/publication/3191041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4610</Words>
  <Characters>26282</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30831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LIT</dc:creator>
  <cp:keywords/>
  <dc:description/>
  <cp:lastModifiedBy>Miriam Salubuyi</cp:lastModifiedBy>
  <cp:revision>2</cp:revision>
  <dcterms:created xsi:type="dcterms:W3CDTF">2025-04-14T18:09:00Z</dcterms:created>
  <dcterms:modified xsi:type="dcterms:W3CDTF">2025-04-14T18:09:00Z</dcterms:modified>
</cp:coreProperties>
</file>