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comments.xml" ContentType="application/vnd.openxmlformats-officedocument.wordprocessingml.comments+xml"/>
  <Override PartName="/customXml/itemProps1.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spacing w:lineRule="auto" w:line="480"/>
        <w:jc w:val="center"/>
        <w:rPr>
          <w:rFonts w:ascii="Times New Roman" w:hAnsi="Times New Roman"/>
          <w:sz w:val="24"/>
          <w:szCs w:val="24"/>
        </w:rPr>
      </w:pPr>
      <w:r>
        <w:rPr>
          <w:rFonts w:ascii="Times New Roman" w:hAnsi="Times New Roman"/>
          <w:b/>
          <w:bCs/>
          <w:sz w:val="24"/>
          <w:szCs w:val="24"/>
        </w:rPr>
        <w:t>Information Dissemination R</w:t>
      </w:r>
      <w:r>
        <w:rPr>
          <w:rFonts w:ascii="Times New Roman" w:hAnsi="Times New Roman"/>
          <w:b/>
          <w:bCs/>
          <w:sz w:val="24"/>
          <w:szCs w:val="24"/>
        </w:rPr>
        <w:t>ole of the Public Libraries towards the</w:t>
      </w:r>
      <w:r>
        <w:rPr>
          <w:rFonts w:ascii="Times New Roman" w:hAnsi="Times New Roman"/>
          <w:b/>
          <w:bCs/>
          <w:sz w:val="24"/>
          <w:szCs w:val="24"/>
        </w:rPr>
        <w:t xml:space="preserve"> Implementation o</w:t>
      </w:r>
      <w:r>
        <w:rPr>
          <w:rFonts w:ascii="Times New Roman" w:hAnsi="Times New Roman"/>
          <w:b/>
          <w:bCs/>
          <w:sz w:val="24"/>
          <w:szCs w:val="24"/>
        </w:rPr>
        <w:t xml:space="preserve">f Sustainable Development Goal </w:t>
      </w:r>
      <w:r>
        <w:rPr>
          <w:rFonts w:ascii="Times New Roman" w:hAnsi="Times New Roman"/>
          <w:b/>
          <w:bCs/>
          <w:sz w:val="24"/>
          <w:szCs w:val="24"/>
        </w:rPr>
        <w:t>16 i</w:t>
      </w:r>
      <w:r>
        <w:rPr>
          <w:rFonts w:ascii="Times New Roman" w:hAnsi="Times New Roman"/>
          <w:b/>
          <w:bCs/>
          <w:sz w:val="24"/>
          <w:szCs w:val="24"/>
        </w:rPr>
        <w:t>n North-Central Nigeria</w:t>
      </w:r>
      <w:r>
        <w:rPr>
          <w:rFonts w:ascii="Times New Roman" w:hAnsi="Times New Roman"/>
          <w:sz w:val="24"/>
          <w:szCs w:val="24"/>
        </w:rPr>
        <w:t xml:space="preserve"> </w:t>
      </w:r>
    </w:p>
    <w:p>
      <w:pPr>
        <w:pStyle w:val="style0"/>
        <w:spacing w:lineRule="auto" w:line="480"/>
        <w:jc w:val="center"/>
        <w:rPr>
          <w:rFonts w:ascii="Times New Roman" w:hAnsi="Times New Roman"/>
          <w:b/>
          <w:sz w:val="24"/>
          <w:szCs w:val="24"/>
        </w:rPr>
      </w:pPr>
      <w:r>
        <w:rPr>
          <w:rFonts w:ascii="Times New Roman" w:hAnsi="Times New Roman"/>
          <w:b/>
          <w:sz w:val="24"/>
          <w:szCs w:val="24"/>
        </w:rPr>
        <w:t>By</w:t>
      </w:r>
    </w:p>
    <w:p>
      <w:pPr>
        <w:pStyle w:val="style0"/>
        <w:spacing w:lineRule="auto" w:line="480"/>
        <w:jc w:val="center"/>
        <w:rPr>
          <w:rFonts w:ascii="Times New Roman" w:hAnsi="Times New Roman"/>
          <w:b/>
          <w:sz w:val="24"/>
          <w:szCs w:val="24"/>
          <w:vertAlign w:val="superscript"/>
        </w:rPr>
      </w:pPr>
      <w:r>
        <w:rPr>
          <w:rFonts w:ascii="Times New Roman" w:hAnsi="Times New Roman"/>
          <w:b/>
          <w:sz w:val="24"/>
          <w:szCs w:val="24"/>
        </w:rPr>
        <w:t>Owoeye</w:t>
      </w:r>
      <w:r>
        <w:rPr>
          <w:rFonts w:ascii="Times New Roman" w:hAnsi="Times New Roman"/>
          <w:b/>
          <w:sz w:val="24"/>
          <w:szCs w:val="24"/>
        </w:rPr>
        <w:t>, Samuel Oluwafemi</w:t>
      </w:r>
      <w:r>
        <w:rPr>
          <w:rFonts w:ascii="Times New Roman" w:hAnsi="Times New Roman"/>
          <w:b/>
          <w:sz w:val="24"/>
          <w:szCs w:val="24"/>
          <w:vertAlign w:val="superscript"/>
        </w:rPr>
        <w:t>1</w:t>
      </w:r>
      <w:r>
        <w:rPr>
          <w:rFonts w:ascii="Times New Roman" w:hAnsi="Times New Roman"/>
          <w:b/>
          <w:sz w:val="24"/>
          <w:szCs w:val="24"/>
        </w:rPr>
        <w:t xml:space="preserve"> </w:t>
      </w:r>
      <w:r>
        <w:rPr>
          <w:rFonts w:ascii="Times New Roman" w:hAnsi="Times New Roman"/>
          <w:b/>
          <w:sz w:val="24"/>
          <w:szCs w:val="24"/>
        </w:rPr>
        <w:t>Dr. M</w:t>
      </w:r>
      <w:r>
        <w:rPr>
          <w:rFonts w:ascii="Times New Roman" w:hAnsi="Times New Roman"/>
          <w:b/>
          <w:sz w:val="24"/>
          <w:szCs w:val="24"/>
          <w:lang w:val="en-US"/>
        </w:rPr>
        <w:t xml:space="preserve">. A. </w:t>
      </w:r>
      <w:r>
        <w:rPr>
          <w:rFonts w:ascii="Times New Roman" w:hAnsi="Times New Roman"/>
          <w:b/>
          <w:sz w:val="24"/>
          <w:szCs w:val="24"/>
        </w:rPr>
        <w:t xml:space="preserve"> </w:t>
      </w:r>
      <w:r>
        <w:rPr>
          <w:rFonts w:ascii="Times New Roman" w:hAnsi="Times New Roman"/>
          <w:b/>
          <w:sz w:val="24"/>
          <w:szCs w:val="24"/>
        </w:rPr>
        <w:t>Salubuyi</w:t>
      </w:r>
      <w:r>
        <w:rPr>
          <w:rFonts w:ascii="Times New Roman" w:hAnsi="Times New Roman"/>
          <w:b/>
          <w:sz w:val="24"/>
          <w:szCs w:val="24"/>
        </w:rPr>
        <w:t xml:space="preserve"> </w:t>
      </w:r>
      <w:r>
        <w:rPr>
          <w:rFonts w:ascii="Times New Roman" w:hAnsi="Times New Roman"/>
          <w:b/>
          <w:sz w:val="24"/>
          <w:szCs w:val="24"/>
          <w:vertAlign w:val="superscript"/>
        </w:rPr>
        <w:t>2</w:t>
      </w:r>
      <w:r>
        <w:rPr>
          <w:rFonts w:ascii="Times New Roman" w:hAnsi="Times New Roman"/>
          <w:b/>
          <w:sz w:val="24"/>
          <w:szCs w:val="24"/>
        </w:rPr>
        <w:t xml:space="preserve"> </w:t>
      </w:r>
      <w:r>
        <w:rPr>
          <w:rFonts w:ascii="Times New Roman" w:hAnsi="Times New Roman"/>
          <w:b/>
          <w:sz w:val="24"/>
          <w:szCs w:val="24"/>
        </w:rPr>
        <w:t xml:space="preserve">and </w:t>
      </w:r>
      <w:r>
        <w:rPr>
          <w:rFonts w:ascii="Times New Roman" w:hAnsi="Times New Roman"/>
          <w:b/>
          <w:sz w:val="24"/>
          <w:szCs w:val="24"/>
        </w:rPr>
        <w:t>Dr. O. A. Abisoye</w:t>
      </w:r>
      <w:r>
        <w:rPr>
          <w:rFonts w:ascii="Times New Roman" w:hAnsi="Times New Roman"/>
          <w:b/>
          <w:sz w:val="24"/>
          <w:szCs w:val="24"/>
          <w:vertAlign w:val="superscript"/>
        </w:rPr>
        <w:t>3</w:t>
      </w:r>
    </w:p>
    <w:p>
      <w:pPr>
        <w:pStyle w:val="style0"/>
        <w:spacing w:lineRule="auto" w:line="480"/>
        <w:jc w:val="center"/>
        <w:rPr>
          <w:rFonts w:ascii="Times New Roman" w:hAnsi="Times New Roman"/>
          <w:b/>
          <w:sz w:val="24"/>
          <w:szCs w:val="24"/>
        </w:rPr>
      </w:pPr>
      <w:r>
        <w:rPr/>
        <w:fldChar w:fldCharType="begin"/>
      </w:r>
      <w:r>
        <w:instrText xml:space="preserve"> HYPERLINK "mailto:daprophet19@gmail.com" </w:instrText>
      </w:r>
      <w:r>
        <w:rPr/>
        <w:fldChar w:fldCharType="separate"/>
      </w:r>
      <w:r>
        <w:rPr>
          <w:rStyle w:val="style85"/>
          <w:rFonts w:ascii="Times New Roman" w:hAnsi="Times New Roman"/>
          <w:b/>
          <w:sz w:val="24"/>
          <w:szCs w:val="24"/>
        </w:rPr>
        <w:t>daprophet19@gmail.com</w:t>
      </w:r>
      <w:r>
        <w:rPr/>
        <w:fldChar w:fldCharType="end"/>
      </w:r>
      <w:r>
        <w:rPr>
          <w:rFonts w:ascii="Times New Roman" w:hAnsi="Times New Roman"/>
          <w:b/>
          <w:sz w:val="24"/>
          <w:szCs w:val="24"/>
        </w:rPr>
        <w:t xml:space="preserve">, </w:t>
      </w:r>
      <w:r>
        <w:rPr/>
        <w:fldChar w:fldCharType="begin"/>
      </w:r>
      <w:r>
        <w:instrText xml:space="preserve"> HYPERLINK "mailto:usmania2018@gmail.com" </w:instrText>
      </w:r>
      <w:r>
        <w:rPr/>
        <w:fldChar w:fldCharType="separate"/>
      </w:r>
      <w:r>
        <w:rPr>
          <w:rStyle w:val="style85"/>
          <w:rFonts w:ascii="Times New Roman" w:hAnsi="Times New Roman"/>
          <w:b/>
          <w:sz w:val="24"/>
          <w:szCs w:val="24"/>
        </w:rPr>
        <w:t>@gmail.com</w:t>
      </w:r>
      <w:r>
        <w:rPr/>
        <w:fldChar w:fldCharType="end"/>
      </w:r>
      <w:r>
        <w:rPr>
          <w:rFonts w:ascii="Times New Roman" w:hAnsi="Times New Roman"/>
          <w:b/>
          <w:sz w:val="24"/>
          <w:szCs w:val="24"/>
        </w:rPr>
        <w:t xml:space="preserve">, </w:t>
      </w:r>
      <w:r>
        <w:rPr/>
        <w:fldChar w:fldCharType="begin"/>
      </w:r>
      <w:r>
        <w:instrText xml:space="preserve"> HYPERLINK "mailto:p.u.akor@gmail.com" </w:instrText>
      </w:r>
      <w:r>
        <w:rPr/>
        <w:fldChar w:fldCharType="separate"/>
      </w:r>
      <w:r>
        <w:rPr>
          <w:rStyle w:val="style85"/>
          <w:rFonts w:ascii="Times New Roman" w:hAnsi="Times New Roman"/>
          <w:b/>
          <w:sz w:val="24"/>
          <w:szCs w:val="24"/>
        </w:rPr>
        <w:t>@gmail.com</w:t>
      </w:r>
      <w:r>
        <w:rPr/>
        <w:fldChar w:fldCharType="end"/>
      </w:r>
      <w:r>
        <w:rPr>
          <w:rFonts w:ascii="Times New Roman" w:hAnsi="Times New Roman"/>
          <w:b/>
          <w:sz w:val="24"/>
          <w:szCs w:val="24"/>
        </w:rPr>
        <w:t>.</w:t>
      </w:r>
    </w:p>
    <w:p>
      <w:pPr>
        <w:pStyle w:val="style0"/>
        <w:spacing w:lineRule="auto" w:line="480"/>
        <w:jc w:val="center"/>
        <w:rPr>
          <w:rFonts w:ascii="Times New Roman" w:hAnsi="Times New Roman"/>
          <w:b/>
          <w:sz w:val="24"/>
          <w:szCs w:val="24"/>
        </w:rPr>
      </w:pPr>
      <w:r>
        <w:rPr>
          <w:rFonts w:ascii="Times New Roman" w:hAnsi="Times New Roman"/>
          <w:b/>
          <w:sz w:val="24"/>
          <w:szCs w:val="24"/>
        </w:rPr>
        <w:t xml:space="preserve">Federal University of Technology, </w:t>
      </w:r>
      <w:r>
        <w:rPr>
          <w:rFonts w:ascii="Times New Roman" w:hAnsi="Times New Roman"/>
          <w:b/>
          <w:sz w:val="24"/>
          <w:szCs w:val="24"/>
        </w:rPr>
        <w:t>Minna</w:t>
      </w:r>
      <w:r>
        <w:rPr>
          <w:rFonts w:ascii="Times New Roman" w:hAnsi="Times New Roman"/>
          <w:b/>
          <w:sz w:val="24"/>
          <w:szCs w:val="24"/>
        </w:rPr>
        <w:t>, Niger State.</w:t>
      </w:r>
    </w:p>
    <w:p>
      <w:pPr>
        <w:pStyle w:val="style0"/>
        <w:spacing w:lineRule="auto" w:line="480"/>
        <w:jc w:val="center"/>
        <w:rPr>
          <w:rFonts w:ascii="Times New Roman" w:hAnsi="Times New Roman"/>
          <w:b/>
          <w:sz w:val="24"/>
          <w:szCs w:val="24"/>
        </w:rPr>
      </w:pPr>
      <w:r>
        <w:rPr>
          <w:rFonts w:ascii="Times New Roman" w:hAnsi="Times New Roman"/>
          <w:b/>
          <w:sz w:val="24"/>
          <w:szCs w:val="24"/>
        </w:rPr>
        <w:t>+2347035065543</w:t>
      </w:r>
      <w:r>
        <w:rPr>
          <w:rFonts w:ascii="Times New Roman" w:hAnsi="Times New Roman"/>
          <w:b/>
          <w:sz w:val="24"/>
          <w:szCs w:val="24"/>
        </w:rPr>
        <w:t>, +</w:t>
      </w:r>
      <w:r>
        <w:rPr>
          <w:rFonts w:ascii="Times New Roman" w:hAnsi="Times New Roman"/>
          <w:b/>
          <w:sz w:val="24"/>
          <w:szCs w:val="24"/>
        </w:rPr>
        <w:t>234</w:t>
      </w:r>
    </w:p>
    <w:p>
      <w:pPr>
        <w:pStyle w:val="style0"/>
        <w:autoSpaceDE w:val="false"/>
        <w:autoSpaceDN w:val="false"/>
        <w:adjustRightInd w:val="false"/>
        <w:spacing w:after="0" w:lineRule="auto" w:line="240"/>
        <w:jc w:val="both"/>
        <w:rPr>
          <w:rFonts w:ascii="Times New Roman" w:hAnsi="Times New Roman"/>
          <w:b/>
          <w:sz w:val="24"/>
          <w:szCs w:val="24"/>
        </w:rPr>
      </w:pPr>
      <w:r>
        <w:rPr>
          <w:rFonts w:ascii="Times New Roman" w:hAnsi="Times New Roman"/>
          <w:b/>
          <w:sz w:val="24"/>
          <w:szCs w:val="24"/>
        </w:rPr>
        <w:t>Abstract</w:t>
      </w:r>
    </w:p>
    <w:p>
      <w:pPr>
        <w:pStyle w:val="style0"/>
        <w:spacing w:before="100" w:beforeAutospacing="true" w:after="100" w:afterAutospacing="true" w:lineRule="auto" w:line="240"/>
        <w:jc w:val="both"/>
        <w:rPr>
          <w:rFonts w:ascii="Times New Roman" w:hAnsi="Times New Roman"/>
          <w:b/>
          <w:i/>
          <w:sz w:val="24"/>
          <w:szCs w:val="24"/>
        </w:rPr>
      </w:pPr>
      <w:r>
        <w:rPr>
          <w:rFonts w:ascii="Times New Roman" w:hAnsi="Times New Roman"/>
          <w:i/>
          <w:sz w:val="24"/>
          <w:szCs w:val="24"/>
        </w:rPr>
        <w:t>The paper investigated</w:t>
      </w:r>
      <w:r>
        <w:rPr>
          <w:rFonts w:ascii="Times New Roman" w:hAnsi="Times New Roman"/>
          <w:i/>
          <w:sz w:val="24"/>
          <w:szCs w:val="24"/>
        </w:rPr>
        <w:t xml:space="preserve"> the</w:t>
      </w:r>
      <w:r>
        <w:rPr>
          <w:rFonts w:ascii="Times New Roman" w:hAnsi="Times New Roman"/>
          <w:i/>
          <w:sz w:val="24"/>
          <w:szCs w:val="24"/>
        </w:rPr>
        <w:t xml:space="preserve"> </w:t>
      </w:r>
      <w:r>
        <w:rPr>
          <w:rFonts w:ascii="Times New Roman" w:hAnsi="Times New Roman"/>
          <w:bCs/>
          <w:i/>
          <w:sz w:val="24"/>
          <w:szCs w:val="24"/>
        </w:rPr>
        <w:t>information disseminatio</w:t>
      </w:r>
      <w:r>
        <w:rPr>
          <w:rFonts w:ascii="Times New Roman" w:hAnsi="Times New Roman"/>
          <w:bCs/>
          <w:i/>
          <w:sz w:val="24"/>
          <w:szCs w:val="24"/>
        </w:rPr>
        <w:t xml:space="preserve">n role of the public libraries towards the </w:t>
      </w:r>
      <w:r>
        <w:rPr>
          <w:rFonts w:ascii="Times New Roman" w:hAnsi="Times New Roman"/>
          <w:bCs/>
          <w:i/>
          <w:sz w:val="24"/>
          <w:szCs w:val="24"/>
        </w:rPr>
        <w:t>implementation of sustainable development goal 16 in North-Central Nigeria</w:t>
      </w:r>
      <w:r>
        <w:rPr>
          <w:rFonts w:ascii="Times New Roman" w:hAnsi="Times New Roman"/>
          <w:i/>
          <w:sz w:val="24"/>
          <w:szCs w:val="24"/>
        </w:rPr>
        <w:t>. The study was guided by two objectives and two</w:t>
      </w:r>
      <w:r>
        <w:rPr>
          <w:rFonts w:ascii="Times New Roman" w:hAnsi="Times New Roman"/>
          <w:i/>
          <w:sz w:val="24"/>
          <w:szCs w:val="24"/>
        </w:rPr>
        <w:t xml:space="preserve"> research questions. Among the objectives of the study were to: ascertain the importance of peace and justice goals for humanity in North-Central, Nigeria; determine the influence of information dissemination roles of public libraries towards the implementation of peace and justice goals in North-Central, Nigeria to mention a few. Survey research design method was adopted for the study. The total population for the study was 194 librarians in the public libraries studied. Total enumeration or census was carried out because the population size was manageable. Questionnaire was the only research instrument used for data collection. Out of 194 copies of questionnaire administered, 173 copies were filled, returned and used for the analysis. Descriptive statistical tool involving frequency counts and percentages, mean and standard deviation were used to </w:t>
      </w:r>
      <w:r>
        <w:rPr>
          <w:rFonts w:ascii="Times New Roman" w:hAnsi="Times New Roman"/>
          <w:i/>
          <w:sz w:val="24"/>
          <w:szCs w:val="24"/>
        </w:rPr>
        <w:t>analyse</w:t>
      </w:r>
      <w:r>
        <w:rPr>
          <w:rFonts w:ascii="Times New Roman" w:hAnsi="Times New Roman"/>
          <w:i/>
          <w:sz w:val="24"/>
          <w:szCs w:val="24"/>
        </w:rPr>
        <w:t xml:space="preserve"> the data. </w:t>
      </w:r>
      <w:r>
        <w:rPr>
          <w:rFonts w:ascii="Times New Roman" w:hAnsi="Times New Roman"/>
          <w:i/>
          <w:sz w:val="24"/>
          <w:szCs w:val="24"/>
        </w:rPr>
        <w:t xml:space="preserve">Out of the 194 </w:t>
      </w:r>
      <w:r>
        <w:rPr>
          <w:rFonts w:ascii="Times New Roman" w:hAnsi="Times New Roman"/>
          <w:i/>
          <w:sz w:val="24"/>
          <w:szCs w:val="24"/>
        </w:rPr>
        <w:t xml:space="preserve">copies of questionnaire administered, 127 copies were filled, returned and used for the analysis. Descriptive statistical tool involving frequency counts and percentages, mean and standard deviation were used to </w:t>
      </w:r>
      <w:r>
        <w:rPr>
          <w:rFonts w:ascii="Times New Roman" w:hAnsi="Times New Roman"/>
          <w:i/>
          <w:sz w:val="24"/>
          <w:szCs w:val="24"/>
        </w:rPr>
        <w:t>analyse</w:t>
      </w:r>
      <w:r>
        <w:rPr>
          <w:rFonts w:ascii="Times New Roman" w:hAnsi="Times New Roman"/>
          <w:i/>
          <w:sz w:val="24"/>
          <w:szCs w:val="24"/>
        </w:rPr>
        <w:t xml:space="preserve"> the data. The findings of the study revealed among others</w:t>
      </w:r>
      <w:r>
        <w:rPr>
          <w:rFonts w:ascii="Times New Roman" w:hAnsi="Times New Roman"/>
          <w:i/>
          <w:sz w:val="24"/>
          <w:szCs w:val="24"/>
        </w:rPr>
        <w:t xml:space="preserve"> where the respondents </w:t>
      </w:r>
      <w:r>
        <w:rPr>
          <w:i/>
          <w:sz w:val="24"/>
          <w:szCs w:val="24"/>
        </w:rPr>
        <w:t>strongly agree</w:t>
      </w:r>
      <w:r>
        <w:rPr>
          <w:i/>
          <w:sz w:val="24"/>
          <w:szCs w:val="24"/>
        </w:rPr>
        <w:t>d that</w:t>
      </w:r>
      <w:r>
        <w:rPr>
          <w:i/>
          <w:sz w:val="24"/>
          <w:szCs w:val="24"/>
        </w:rPr>
        <w:t xml:space="preserve"> the importance of peace and justice for the attainment of SDGs for humanity with the </w:t>
      </w:r>
      <w:r>
        <w:rPr>
          <w:i/>
          <w:color w:val="111111"/>
          <w:sz w:val="24"/>
          <w:szCs w:val="24"/>
          <w:shd w:val="clear" w:color="auto" w:fill="ffffff"/>
        </w:rPr>
        <w:t xml:space="preserve">highest mean score from item 6 on developing </w:t>
      </w:r>
      <w:r>
        <w:rPr>
          <w:i/>
          <w:sz w:val="24"/>
          <w:szCs w:val="24"/>
        </w:rPr>
        <w:t>effective, accountable and transparent institutions at all levels</w:t>
      </w:r>
      <w:r>
        <w:rPr>
          <w:rFonts w:ascii="Times New Roman" w:hAnsi="Times New Roman"/>
          <w:i/>
          <w:sz w:val="24"/>
          <w:szCs w:val="24"/>
        </w:rPr>
        <w:t>. The study concluded</w:t>
      </w:r>
      <w:r>
        <w:rPr>
          <w:rFonts w:ascii="Times New Roman" w:hAnsi="Times New Roman"/>
          <w:i/>
          <w:sz w:val="24"/>
          <w:szCs w:val="24"/>
        </w:rPr>
        <w:t xml:space="preserve"> that if sustainable development goal 16 in North-Central and Nigeria as a whole is to be sustained, citizens need to be well informed and this can be done through information selection, processing, </w:t>
      </w:r>
      <w:r>
        <w:rPr>
          <w:rFonts w:ascii="Times New Roman" w:hAnsi="Times New Roman"/>
          <w:i/>
          <w:sz w:val="24"/>
          <w:szCs w:val="24"/>
        </w:rPr>
        <w:t>organising</w:t>
      </w:r>
      <w:r>
        <w:rPr>
          <w:rFonts w:ascii="Times New Roman" w:hAnsi="Times New Roman"/>
          <w:i/>
          <w:sz w:val="24"/>
          <w:szCs w:val="24"/>
        </w:rPr>
        <w:t xml:space="preserve"> and dissemination of resources using ICT facilities and associated gadgets taking into account the development indicators raised in the sustainable development goal (SDG) </w:t>
      </w:r>
      <w:r>
        <w:rPr>
          <w:rFonts w:ascii="Times New Roman" w:hAnsi="Times New Roman"/>
          <w:i/>
          <w:sz w:val="24"/>
          <w:szCs w:val="24"/>
        </w:rPr>
        <w:t>16</w:t>
      </w:r>
      <w:r>
        <w:rPr>
          <w:rFonts w:ascii="Times New Roman" w:hAnsi="Times New Roman"/>
          <w:i/>
          <w:sz w:val="24"/>
          <w:szCs w:val="24"/>
        </w:rPr>
        <w:t>,</w:t>
      </w:r>
      <w:r>
        <w:rPr>
          <w:rFonts w:ascii="Times New Roman" w:hAnsi="Times New Roman"/>
          <w:i/>
          <w:sz w:val="24"/>
          <w:szCs w:val="24"/>
        </w:rPr>
        <w:t xml:space="preserve"> </w:t>
      </w:r>
      <w:r>
        <w:rPr>
          <w:rFonts w:ascii="Times New Roman" w:hAnsi="Times New Roman"/>
          <w:i/>
          <w:sz w:val="24"/>
          <w:szCs w:val="24"/>
        </w:rPr>
        <w:t xml:space="preserve">hosting local forums where people can discuss problems such as conflict, violence, human rights violation and persecution. The study recommended among others that </w:t>
      </w:r>
      <w:r>
        <w:rPr>
          <w:rFonts w:ascii="Times New Roman" w:hAnsi="Times New Roman"/>
          <w:bCs/>
          <w:i/>
          <w:sz w:val="24"/>
          <w:szCs w:val="24"/>
        </w:rPr>
        <w:t xml:space="preserve">the management of public libraries in North-Central, Nigeria </w:t>
      </w:r>
      <w:r>
        <w:rPr>
          <w:rFonts w:ascii="Times New Roman" w:hAnsi="Times New Roman"/>
          <w:i/>
          <w:sz w:val="24"/>
          <w:szCs w:val="24"/>
        </w:rPr>
        <w:t xml:space="preserve">ensure public enlightenment campaigns during library week by </w:t>
      </w:r>
      <w:r>
        <w:rPr>
          <w:rFonts w:ascii="Times New Roman" w:hAnsi="Times New Roman"/>
          <w:i/>
          <w:sz w:val="24"/>
          <w:szCs w:val="24"/>
        </w:rPr>
        <w:t>organising</w:t>
      </w:r>
      <w:r>
        <w:rPr>
          <w:rFonts w:ascii="Times New Roman" w:hAnsi="Times New Roman"/>
          <w:i/>
          <w:sz w:val="24"/>
          <w:szCs w:val="24"/>
        </w:rPr>
        <w:t xml:space="preserve"> seminars, workshops; symposium that will serve as an educational forum where </w:t>
      </w:r>
      <w:r>
        <w:rPr>
          <w:rFonts w:ascii="Times New Roman" w:hAnsi="Times New Roman"/>
          <w:i/>
          <w:sz w:val="24"/>
          <w:szCs w:val="24"/>
        </w:rPr>
        <w:t>citizens irrespective of gender, age and profession would be sensitized on the need to end violence, abuse, trafficking, torture, illicit financial and arms flows, reduce corruption and bribery and giving people hope on the need to embrace peace and justice for the common good of humanity</w:t>
      </w:r>
      <w:r>
        <w:rPr>
          <w:rFonts w:ascii="Times New Roman" w:hAnsi="Times New Roman"/>
          <w:i/>
          <w:sz w:val="24"/>
          <w:szCs w:val="24"/>
        </w:rPr>
        <w:t>.</w:t>
      </w:r>
    </w:p>
    <w:p>
      <w:pPr>
        <w:pStyle w:val="style0"/>
        <w:autoSpaceDE w:val="false"/>
        <w:autoSpaceDN w:val="false"/>
        <w:adjustRightInd w:val="false"/>
        <w:spacing w:after="0" w:lineRule="auto" w:line="240"/>
        <w:jc w:val="both"/>
        <w:rPr>
          <w:rFonts w:ascii="Times New Roman" w:hAnsi="Times New Roman"/>
          <w:b/>
          <w:bCs/>
          <w:sz w:val="24"/>
          <w:szCs w:val="24"/>
        </w:rPr>
      </w:pPr>
      <w:r>
        <w:rPr>
          <w:rFonts w:ascii="Times New Roman" w:hAnsi="Times New Roman"/>
          <w:b/>
          <w:sz w:val="24"/>
          <w:szCs w:val="24"/>
        </w:rPr>
        <w:t>Keywords:</w:t>
      </w:r>
      <w:r>
        <w:rPr>
          <w:rFonts w:ascii="Times New Roman" w:hAnsi="Times New Roman"/>
          <w:b/>
          <w:sz w:val="24"/>
          <w:szCs w:val="24"/>
        </w:rPr>
        <w:t xml:space="preserve"> Information dissemination, Public libraries,</w:t>
      </w:r>
      <w:r>
        <w:rPr>
          <w:rFonts w:ascii="Times New Roman" w:hAnsi="Times New Roman"/>
          <w:b/>
          <w:sz w:val="24"/>
          <w:szCs w:val="24"/>
        </w:rPr>
        <w:t xml:space="preserve"> </w:t>
      </w:r>
      <w:r>
        <w:rPr>
          <w:rFonts w:ascii="Times New Roman" w:hAnsi="Times New Roman"/>
          <w:b/>
          <w:bCs/>
          <w:sz w:val="24"/>
          <w:szCs w:val="24"/>
        </w:rPr>
        <w:t xml:space="preserve">Sustainable Development Goal </w:t>
      </w:r>
      <w:r>
        <w:rPr>
          <w:rFonts w:ascii="Times New Roman" w:hAnsi="Times New Roman"/>
          <w:b/>
          <w:bCs/>
          <w:sz w:val="24"/>
          <w:szCs w:val="24"/>
        </w:rPr>
        <w:t>16</w:t>
      </w:r>
    </w:p>
    <w:p>
      <w:pPr>
        <w:pStyle w:val="style0"/>
        <w:autoSpaceDE w:val="false"/>
        <w:autoSpaceDN w:val="false"/>
        <w:adjustRightInd w:val="false"/>
        <w:spacing w:after="0" w:lineRule="auto" w:line="240"/>
        <w:jc w:val="both"/>
        <w:rPr>
          <w:rFonts w:ascii="Times New Roman" w:hAnsi="Times New Roman"/>
          <w:b/>
          <w:bCs/>
          <w:sz w:val="24"/>
          <w:szCs w:val="24"/>
        </w:rPr>
      </w:pPr>
    </w:p>
    <w:p>
      <w:pPr>
        <w:pStyle w:val="style0"/>
        <w:autoSpaceDE w:val="false"/>
        <w:autoSpaceDN w:val="false"/>
        <w:adjustRightInd w:val="false"/>
        <w:spacing w:after="0" w:lineRule="auto" w:line="240"/>
        <w:jc w:val="both"/>
        <w:rPr>
          <w:rFonts w:ascii="Times New Roman" w:hAnsi="Times New Roman"/>
          <w:b/>
          <w:sz w:val="24"/>
          <w:szCs w:val="24"/>
        </w:rPr>
      </w:pPr>
      <w:r>
        <w:rPr>
          <w:rFonts w:ascii="Times New Roman" w:hAnsi="Times New Roman"/>
          <w:b/>
          <w:bCs/>
          <w:sz w:val="24"/>
          <w:szCs w:val="24"/>
        </w:rPr>
        <w:t xml:space="preserve">Introduction </w:t>
      </w:r>
    </w:p>
    <w:p>
      <w:pPr>
        <w:pStyle w:val="style0"/>
        <w:autoSpaceDE w:val="false"/>
        <w:autoSpaceDN w:val="false"/>
        <w:adjustRightInd w:val="false"/>
        <w:spacing w:after="0" w:lineRule="auto" w:line="240"/>
        <w:jc w:val="both"/>
        <w:rPr>
          <w:rFonts w:ascii="Times New Roman" w:hAnsi="Times New Roman"/>
          <w:sz w:val="24"/>
          <w:szCs w:val="24"/>
        </w:rPr>
      </w:pPr>
    </w:p>
    <w:p>
      <w:pPr>
        <w:pStyle w:val="style0"/>
        <w:autoSpaceDE w:val="false"/>
        <w:autoSpaceDN w:val="false"/>
        <w:adjustRightInd w:val="false"/>
        <w:spacing w:after="0" w:lineRule="auto" w:line="240"/>
        <w:jc w:val="both"/>
        <w:rPr>
          <w:rFonts w:ascii="Times New Roman" w:hAnsi="Times New Roman"/>
          <w:sz w:val="24"/>
          <w:szCs w:val="24"/>
        </w:rPr>
      </w:pPr>
    </w:p>
    <w:p>
      <w:pPr>
        <w:pStyle w:val="style0"/>
        <w:autoSpaceDE w:val="false"/>
        <w:autoSpaceDN w:val="false"/>
        <w:adjustRightInd w:val="false"/>
        <w:spacing w:after="0" w:lineRule="auto" w:line="480"/>
        <w:jc w:val="both"/>
        <w:rPr>
          <w:rFonts w:ascii="Times New Roman" w:hAnsi="Times New Roman"/>
          <w:sz w:val="24"/>
          <w:szCs w:val="24"/>
        </w:rPr>
      </w:pPr>
      <w:r>
        <w:rPr>
          <w:rFonts w:ascii="Times New Roman" w:hAnsi="Times New Roman"/>
          <w:sz w:val="24"/>
          <w:szCs w:val="24"/>
        </w:rPr>
        <w:t>T</w:t>
      </w:r>
      <w:r>
        <w:rPr>
          <w:rFonts w:ascii="Times New Roman" w:hAnsi="Times New Roman"/>
          <w:sz w:val="24"/>
          <w:szCs w:val="24"/>
        </w:rPr>
        <w:t xml:space="preserve">o solve critical societal problems, Heads of State under the umbrella of </w:t>
      </w:r>
      <w:r>
        <w:rPr>
          <w:rFonts w:ascii="Times New Roman" w:hAnsi="Times New Roman"/>
          <w:sz w:val="24"/>
          <w:szCs w:val="24"/>
        </w:rPr>
        <w:t xml:space="preserve">the </w:t>
      </w:r>
      <w:r>
        <w:rPr>
          <w:rFonts w:ascii="Times New Roman" w:hAnsi="Times New Roman"/>
          <w:sz w:val="24"/>
          <w:szCs w:val="24"/>
        </w:rPr>
        <w:t>United Nations came together in September 2015</w:t>
      </w:r>
      <w:r>
        <w:rPr>
          <w:rFonts w:ascii="Times New Roman" w:hAnsi="Times New Roman"/>
          <w:sz w:val="24"/>
          <w:szCs w:val="24"/>
        </w:rPr>
        <w:t>.  They</w:t>
      </w:r>
      <w:r>
        <w:rPr>
          <w:rFonts w:ascii="Times New Roman" w:hAnsi="Times New Roman"/>
          <w:sz w:val="24"/>
          <w:szCs w:val="24"/>
        </w:rPr>
        <w:t xml:space="preserve"> unanimously adopted a framework for development known as Sustainable Development Goals (SDGs).</w:t>
      </w:r>
      <w:r>
        <w:rPr>
          <w:rFonts w:ascii="Times New Roman" w:hAnsi="Times New Roman"/>
          <w:sz w:val="24"/>
          <w:szCs w:val="24"/>
        </w:rPr>
        <w:t xml:space="preserve"> </w:t>
      </w:r>
      <w:r>
        <w:rPr>
          <w:rFonts w:ascii="Times New Roman" w:hAnsi="Times New Roman"/>
          <w:sz w:val="24"/>
          <w:szCs w:val="24"/>
        </w:rPr>
        <w:t xml:space="preserve"> The SDGs</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or</w:t>
      </w:r>
      <w:r>
        <w:rPr>
          <w:rFonts w:ascii="Times New Roman" w:hAnsi="Times New Roman"/>
          <w:sz w:val="24"/>
          <w:szCs w:val="24"/>
        </w:rPr>
        <w:t xml:space="preserve"> Global Goals</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are</w:t>
      </w:r>
      <w:r>
        <w:rPr>
          <w:rFonts w:ascii="Times New Roman" w:hAnsi="Times New Roman"/>
          <w:sz w:val="24"/>
          <w:szCs w:val="24"/>
        </w:rPr>
        <w:t xml:space="preserve"> a</w:t>
      </w:r>
      <w:r>
        <w:rPr>
          <w:rFonts w:ascii="Times New Roman" w:hAnsi="Times New Roman"/>
          <w:sz w:val="24"/>
          <w:szCs w:val="24"/>
        </w:rPr>
        <w:t>n agenda to transform the world;</w:t>
      </w:r>
      <w:r>
        <w:rPr>
          <w:rFonts w:ascii="Times New Roman" w:hAnsi="Times New Roman"/>
          <w:sz w:val="24"/>
          <w:szCs w:val="24"/>
        </w:rPr>
        <w:t xml:space="preserve"> a transition from the Millennium Development Goals (MDGs).</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Nwankwo</w:t>
      </w:r>
      <w:r>
        <w:rPr>
          <w:rFonts w:ascii="Times New Roman" w:hAnsi="Times New Roman"/>
          <w:sz w:val="24"/>
          <w:szCs w:val="24"/>
        </w:rPr>
        <w:t xml:space="preserve"> </w:t>
      </w:r>
      <w:r>
        <w:rPr>
          <w:rFonts w:ascii="Times New Roman" w:hAnsi="Times New Roman"/>
          <w:i/>
          <w:sz w:val="24"/>
          <w:szCs w:val="24"/>
        </w:rPr>
        <w:t xml:space="preserve">et al. </w:t>
      </w:r>
      <w:r>
        <w:rPr>
          <w:rFonts w:ascii="Times New Roman" w:hAnsi="Times New Roman"/>
          <w:sz w:val="24"/>
          <w:szCs w:val="24"/>
        </w:rPr>
        <w:t xml:space="preserve">(2020) posited that the United Nations launched the seventeen sustainable development goals in 2015 to create a </w:t>
      </w:r>
      <w:r>
        <w:rPr>
          <w:rFonts w:ascii="Times New Roman" w:hAnsi="Times New Roman"/>
          <w:sz w:val="24"/>
          <w:szCs w:val="24"/>
        </w:rPr>
        <w:t>standard</w:t>
      </w:r>
      <w:r>
        <w:rPr>
          <w:rFonts w:ascii="Times New Roman" w:hAnsi="Times New Roman"/>
          <w:sz w:val="24"/>
          <w:szCs w:val="24"/>
        </w:rPr>
        <w:t xml:space="preserve"> set of development goals for all communities in every country with a deadline for </w:t>
      </w:r>
      <w:r>
        <w:rPr>
          <w:rFonts w:ascii="Times New Roman" w:hAnsi="Times New Roman"/>
          <w:sz w:val="24"/>
          <w:szCs w:val="24"/>
        </w:rPr>
        <w:t>attaining the</w:t>
      </w:r>
      <w:r>
        <w:rPr>
          <w:rFonts w:ascii="Times New Roman" w:hAnsi="Times New Roman"/>
          <w:sz w:val="24"/>
          <w:szCs w:val="24"/>
        </w:rPr>
        <w:t xml:space="preserve"> 2030 vision.</w:t>
      </w:r>
      <w:r>
        <w:rPr>
          <w:rFonts w:ascii="Times New Roman" w:hAnsi="Times New Roman"/>
          <w:sz w:val="24"/>
          <w:szCs w:val="24"/>
        </w:rPr>
        <w:t xml:space="preserve"> </w:t>
      </w:r>
      <w:r>
        <w:rPr>
          <w:rFonts w:ascii="Times New Roman" w:hAnsi="Times New Roman"/>
          <w:sz w:val="24"/>
          <w:szCs w:val="24"/>
        </w:rPr>
        <w:t>The SDGs</w:t>
      </w:r>
      <w:r>
        <w:rPr>
          <w:rFonts w:ascii="Times New Roman" w:hAnsi="Times New Roman"/>
          <w:sz w:val="24"/>
          <w:szCs w:val="24"/>
        </w:rPr>
        <w:t xml:space="preserve"> is</w:t>
      </w:r>
      <w:r>
        <w:rPr>
          <w:rFonts w:ascii="Times New Roman" w:hAnsi="Times New Roman"/>
          <w:sz w:val="24"/>
          <w:szCs w:val="24"/>
        </w:rPr>
        <w:t xml:space="preserve"> expected to run for the next 15 years, could also be </w:t>
      </w:r>
      <w:r>
        <w:rPr>
          <w:rFonts w:ascii="Times New Roman" w:hAnsi="Times New Roman"/>
          <w:sz w:val="24"/>
          <w:szCs w:val="24"/>
        </w:rPr>
        <w:t>called</w:t>
      </w:r>
      <w:r>
        <w:rPr>
          <w:rFonts w:ascii="Times New Roman" w:hAnsi="Times New Roman"/>
          <w:sz w:val="24"/>
          <w:szCs w:val="24"/>
        </w:rPr>
        <w:t xml:space="preserve"> </w:t>
      </w:r>
      <w:r>
        <w:rPr>
          <w:rFonts w:ascii="Times New Roman" w:hAnsi="Times New Roman"/>
          <w:sz w:val="24"/>
          <w:szCs w:val="24"/>
        </w:rPr>
        <w:t xml:space="preserve">the </w:t>
      </w:r>
      <w:r>
        <w:rPr>
          <w:rFonts w:ascii="Times New Roman" w:hAnsi="Times New Roman"/>
          <w:sz w:val="24"/>
          <w:szCs w:val="24"/>
        </w:rPr>
        <w:t xml:space="preserve">2030 </w:t>
      </w:r>
      <w:r>
        <w:rPr>
          <w:rFonts w:ascii="Times New Roman" w:hAnsi="Times New Roman"/>
          <w:sz w:val="24"/>
          <w:szCs w:val="24"/>
        </w:rPr>
        <w:t>A</w:t>
      </w:r>
      <w:r>
        <w:rPr>
          <w:rFonts w:ascii="Times New Roman" w:hAnsi="Times New Roman"/>
          <w:sz w:val="24"/>
          <w:szCs w:val="24"/>
        </w:rPr>
        <w:t xml:space="preserve">genda for </w:t>
      </w:r>
      <w:r>
        <w:rPr>
          <w:rFonts w:ascii="Times New Roman" w:hAnsi="Times New Roman"/>
          <w:sz w:val="24"/>
          <w:szCs w:val="24"/>
        </w:rPr>
        <w:t>Sustainable D</w:t>
      </w:r>
      <w:r>
        <w:rPr>
          <w:rFonts w:ascii="Times New Roman" w:hAnsi="Times New Roman"/>
          <w:sz w:val="24"/>
          <w:szCs w:val="24"/>
        </w:rPr>
        <w:t>evelopment.</w:t>
      </w:r>
      <w:r>
        <w:rPr>
          <w:rFonts w:ascii="Times New Roman" w:hAnsi="Times New Roman"/>
          <w:sz w:val="24"/>
          <w:szCs w:val="24"/>
        </w:rPr>
        <w:t xml:space="preserve"> </w:t>
      </w:r>
      <w:r>
        <w:rPr>
          <w:rFonts w:ascii="Times New Roman" w:hAnsi="Times New Roman"/>
          <w:sz w:val="24"/>
          <w:szCs w:val="24"/>
        </w:rPr>
        <w:t xml:space="preserve"> The development framework consists of 17 goals and 169 targets across all aspects of human endeavors</w:t>
      </w:r>
      <w:r>
        <w:rPr>
          <w:rFonts w:ascii="Times New Roman" w:hAnsi="Times New Roman"/>
          <w:sz w:val="24"/>
          <w:szCs w:val="24"/>
        </w:rPr>
        <w:t>,</w:t>
      </w:r>
      <w:r>
        <w:rPr>
          <w:rFonts w:ascii="Times New Roman" w:hAnsi="Times New Roman"/>
          <w:sz w:val="24"/>
          <w:szCs w:val="24"/>
        </w:rPr>
        <w:t xml:space="preserve"> which</w:t>
      </w:r>
      <w:r>
        <w:rPr>
          <w:rFonts w:ascii="Times New Roman" w:hAnsi="Times New Roman"/>
          <w:sz w:val="24"/>
          <w:szCs w:val="24"/>
        </w:rPr>
        <w:t xml:space="preserve"> are interrelated, according to </w:t>
      </w:r>
      <w:r>
        <w:rPr>
          <w:rFonts w:ascii="Times New Roman" w:hAnsi="Times New Roman"/>
          <w:sz w:val="24"/>
          <w:szCs w:val="24"/>
        </w:rPr>
        <w:t>Irex</w:t>
      </w:r>
      <w:r>
        <w:rPr>
          <w:rFonts w:ascii="Times New Roman" w:hAnsi="Times New Roman"/>
          <w:sz w:val="24"/>
          <w:szCs w:val="24"/>
        </w:rPr>
        <w:t xml:space="preserve"> (2016)</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 xml:space="preserve"> Ahmed </w:t>
      </w:r>
      <w:r>
        <w:rPr>
          <w:rFonts w:ascii="Times New Roman" w:hAnsi="Times New Roman"/>
          <w:sz w:val="24"/>
          <w:szCs w:val="24"/>
        </w:rPr>
        <w:t>Adeniran</w:t>
      </w:r>
      <w:r>
        <w:rPr>
          <w:rFonts w:ascii="Times New Roman" w:hAnsi="Times New Roman"/>
          <w:sz w:val="24"/>
          <w:szCs w:val="24"/>
        </w:rPr>
        <w:t xml:space="preserve"> (2018) described sustainable development as transforming a country</w:t>
      </w:r>
      <w:r>
        <w:rPr>
          <w:rFonts w:ascii="Times New Roman" w:hAnsi="Times New Roman"/>
          <w:sz w:val="24"/>
          <w:szCs w:val="24"/>
        </w:rPr>
        <w:t>’</w:t>
      </w:r>
      <w:r>
        <w:rPr>
          <w:rFonts w:ascii="Times New Roman" w:hAnsi="Times New Roman"/>
          <w:sz w:val="24"/>
          <w:szCs w:val="24"/>
        </w:rPr>
        <w:t>s economic, social, political, educational, religious</w:t>
      </w:r>
      <w:r>
        <w:rPr>
          <w:rFonts w:ascii="Times New Roman" w:hAnsi="Times New Roman"/>
          <w:sz w:val="24"/>
          <w:szCs w:val="24"/>
        </w:rPr>
        <w:t>,</w:t>
      </w:r>
      <w:r>
        <w:rPr>
          <w:rFonts w:ascii="Times New Roman" w:hAnsi="Times New Roman"/>
          <w:sz w:val="24"/>
          <w:szCs w:val="24"/>
        </w:rPr>
        <w:t xml:space="preserve"> and cultural value</w:t>
      </w:r>
      <w:r>
        <w:rPr>
          <w:rFonts w:ascii="Times New Roman" w:hAnsi="Times New Roman"/>
          <w:sz w:val="24"/>
          <w:szCs w:val="24"/>
        </w:rPr>
        <w:t>s</w:t>
      </w:r>
      <w:r>
        <w:rPr>
          <w:rFonts w:ascii="Times New Roman" w:hAnsi="Times New Roman"/>
          <w:sz w:val="24"/>
          <w:szCs w:val="24"/>
        </w:rPr>
        <w:t xml:space="preserve"> towards improvement in human dignity and the general well-being of its citizens. </w:t>
      </w:r>
    </w:p>
    <w:p>
      <w:pPr>
        <w:pStyle w:val="style0"/>
        <w:spacing w:after="240" w:lineRule="auto" w:line="480"/>
        <w:jc w:val="both"/>
        <w:rPr>
          <w:rFonts w:ascii="Times New Roman" w:hAnsi="Times New Roman"/>
          <w:sz w:val="24"/>
          <w:szCs w:val="24"/>
        </w:rPr>
      </w:pPr>
      <w:r>
        <w:rPr>
          <w:rFonts w:ascii="Times New Roman" w:hAnsi="Times New Roman"/>
          <w:sz w:val="24"/>
          <w:szCs w:val="24"/>
        </w:rPr>
        <w:t>Sustainable Development</w:t>
      </w:r>
      <w:r>
        <w:rPr>
          <w:rFonts w:ascii="Times New Roman" w:hAnsi="Times New Roman"/>
          <w:sz w:val="24"/>
          <w:szCs w:val="24"/>
        </w:rPr>
        <w:t xml:space="preserve"> Goal</w:t>
      </w:r>
      <w:r>
        <w:rPr>
          <w:rFonts w:ascii="Times New Roman" w:hAnsi="Times New Roman"/>
          <w:sz w:val="24"/>
          <w:szCs w:val="24"/>
        </w:rPr>
        <w:t xml:space="preserve"> has been defined in many ways</w:t>
      </w:r>
      <w:r>
        <w:rPr>
          <w:rFonts w:ascii="Times New Roman" w:hAnsi="Times New Roman"/>
          <w:sz w:val="24"/>
          <w:szCs w:val="24"/>
        </w:rPr>
        <w:t>.  Still,</w:t>
      </w:r>
      <w:r>
        <w:rPr>
          <w:rFonts w:ascii="Times New Roman" w:hAnsi="Times New Roman"/>
          <w:sz w:val="24"/>
          <w:szCs w:val="24"/>
        </w:rPr>
        <w:t xml:space="preserve"> the most frequently used description is given by </w:t>
      </w:r>
      <w:r>
        <w:rPr>
          <w:rFonts w:ascii="Times New Roman" w:hAnsi="Times New Roman"/>
          <w:sz w:val="24"/>
          <w:szCs w:val="24"/>
        </w:rPr>
        <w:t xml:space="preserve">the </w:t>
      </w:r>
      <w:r>
        <w:rPr>
          <w:rFonts w:ascii="Times New Roman" w:hAnsi="Times New Roman"/>
          <w:sz w:val="24"/>
          <w:szCs w:val="24"/>
        </w:rPr>
        <w:t>Brundtland</w:t>
      </w:r>
      <w:r>
        <w:rPr>
          <w:rFonts w:ascii="Times New Roman" w:hAnsi="Times New Roman"/>
          <w:sz w:val="24"/>
          <w:szCs w:val="24"/>
        </w:rPr>
        <w:t xml:space="preserve"> Commission (1987)</w:t>
      </w:r>
      <w:r>
        <w:rPr>
          <w:rFonts w:ascii="Times New Roman" w:hAnsi="Times New Roman"/>
          <w:sz w:val="24"/>
          <w:szCs w:val="24"/>
        </w:rPr>
        <w:t>,</w:t>
      </w:r>
      <w:r>
        <w:rPr>
          <w:rFonts w:ascii="Times New Roman" w:hAnsi="Times New Roman"/>
          <w:sz w:val="24"/>
          <w:szCs w:val="24"/>
        </w:rPr>
        <w:t xml:space="preserve"> cited by </w:t>
      </w:r>
      <w:r>
        <w:rPr>
          <w:rFonts w:ascii="Times New Roman" w:hAnsi="Times New Roman"/>
          <w:sz w:val="24"/>
          <w:szCs w:val="24"/>
        </w:rPr>
        <w:t>Nwankwo</w:t>
      </w:r>
      <w:r>
        <w:rPr>
          <w:rFonts w:ascii="Times New Roman" w:hAnsi="Times New Roman"/>
          <w:sz w:val="24"/>
          <w:szCs w:val="24"/>
        </w:rPr>
        <w:t xml:space="preserve"> </w:t>
      </w:r>
      <w:r>
        <w:rPr>
          <w:rFonts w:ascii="Times New Roman" w:hAnsi="Times New Roman"/>
          <w:i/>
          <w:sz w:val="24"/>
          <w:szCs w:val="24"/>
        </w:rPr>
        <w:t xml:space="preserve">et al. </w:t>
      </w:r>
      <w:r>
        <w:rPr>
          <w:rFonts w:ascii="Times New Roman" w:hAnsi="Times New Roman"/>
          <w:sz w:val="24"/>
          <w:szCs w:val="24"/>
        </w:rPr>
        <w:t>(2020)</w:t>
      </w:r>
      <w:r>
        <w:rPr>
          <w:rFonts w:ascii="Times New Roman" w:hAnsi="Times New Roman"/>
          <w:sz w:val="24"/>
          <w:szCs w:val="24"/>
        </w:rPr>
        <w:t>,</w:t>
      </w:r>
      <w:r>
        <w:rPr>
          <w:rFonts w:ascii="Times New Roman" w:hAnsi="Times New Roman"/>
          <w:sz w:val="24"/>
          <w:szCs w:val="24"/>
        </w:rPr>
        <w:t xml:space="preserve"> as a development that meets the needs of the present generation without compromising the ability of future generations to meet their own needs.</w:t>
      </w:r>
      <w:r>
        <w:rPr>
          <w:rFonts w:ascii="Times New Roman" w:hAnsi="Times New Roman"/>
          <w:sz w:val="24"/>
          <w:szCs w:val="24"/>
        </w:rPr>
        <w:t xml:space="preserve"> </w:t>
      </w:r>
      <w:r>
        <w:rPr>
          <w:rFonts w:ascii="Times New Roman" w:hAnsi="Times New Roman"/>
          <w:sz w:val="24"/>
          <w:szCs w:val="24"/>
        </w:rPr>
        <w:t xml:space="preserve"> In other words, it means a better quality of life for </w:t>
      </w:r>
      <w:r>
        <w:rPr>
          <w:rFonts w:ascii="Times New Roman" w:hAnsi="Times New Roman"/>
          <w:sz w:val="24"/>
          <w:szCs w:val="24"/>
        </w:rPr>
        <w:t xml:space="preserve">everyone, now and </w:t>
      </w:r>
      <w:r>
        <w:rPr>
          <w:rFonts w:ascii="Times New Roman" w:hAnsi="Times New Roman"/>
          <w:sz w:val="24"/>
          <w:szCs w:val="24"/>
        </w:rPr>
        <w:t>in future generations</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 xml:space="preserve"> Sustainable development is a </w:t>
      </w:r>
      <w:r>
        <w:rPr>
          <w:rFonts w:ascii="Times New Roman" w:hAnsi="Times New Roman"/>
          <w:sz w:val="24"/>
          <w:szCs w:val="24"/>
        </w:rPr>
        <w:t>programme</w:t>
      </w:r>
      <w:r>
        <w:rPr>
          <w:rFonts w:ascii="Times New Roman" w:hAnsi="Times New Roman"/>
          <w:sz w:val="24"/>
          <w:szCs w:val="24"/>
        </w:rPr>
        <w:t xml:space="preserve"> </w:t>
      </w:r>
      <w:r>
        <w:rPr>
          <w:rFonts w:ascii="Times New Roman" w:hAnsi="Times New Roman"/>
          <w:sz w:val="24"/>
          <w:szCs w:val="24"/>
        </w:rPr>
        <w:t>developed to meet the needs of the present and future generations</w:t>
      </w:r>
      <w:r>
        <w:rPr>
          <w:rFonts w:ascii="Times New Roman" w:hAnsi="Times New Roman"/>
          <w:sz w:val="24"/>
          <w:szCs w:val="24"/>
        </w:rPr>
        <w:t xml:space="preserve">. </w:t>
      </w:r>
    </w:p>
    <w:p>
      <w:pPr>
        <w:pStyle w:val="style4097"/>
        <w:spacing w:lineRule="auto" w:line="480"/>
        <w:jc w:val="both"/>
        <w:rPr>
          <w:color w:val="auto"/>
        </w:rPr>
      </w:pPr>
      <w:r>
        <w:rPr>
          <w:color w:val="auto"/>
        </w:rPr>
        <w:t>Ukubeyinje</w:t>
      </w:r>
      <w:r>
        <w:rPr>
          <w:color w:val="auto"/>
        </w:rPr>
        <w:t xml:space="preserve"> and </w:t>
      </w:r>
      <w:r>
        <w:rPr>
          <w:color w:val="auto"/>
        </w:rPr>
        <w:t>Ejitagha</w:t>
      </w:r>
      <w:r>
        <w:rPr>
          <w:color w:val="auto"/>
        </w:rPr>
        <w:t xml:space="preserve"> (2019) listed out the 17 SDG goals to include: </w:t>
      </w:r>
      <w:r>
        <w:rPr>
          <w:bCs/>
          <w:color w:val="auto"/>
        </w:rPr>
        <w:t>Goal 1:</w:t>
      </w:r>
      <w:r>
        <w:rPr>
          <w:b/>
          <w:bCs/>
          <w:color w:val="auto"/>
        </w:rPr>
        <w:t xml:space="preserve"> </w:t>
      </w:r>
      <w:r>
        <w:rPr>
          <w:color w:val="auto"/>
        </w:rPr>
        <w:t xml:space="preserve">No poverty, </w:t>
      </w:r>
      <w:r>
        <w:rPr>
          <w:bCs/>
          <w:color w:val="auto"/>
        </w:rPr>
        <w:t>Goal 2:</w:t>
      </w:r>
      <w:r>
        <w:rPr>
          <w:b/>
          <w:bCs/>
          <w:color w:val="auto"/>
        </w:rPr>
        <w:t xml:space="preserve"> </w:t>
      </w:r>
      <w:r>
        <w:rPr>
          <w:color w:val="auto"/>
        </w:rPr>
        <w:t xml:space="preserve">Zero hunger; </w:t>
      </w:r>
      <w:r>
        <w:rPr>
          <w:bCs/>
          <w:color w:val="auto"/>
        </w:rPr>
        <w:t>Goal 3:</w:t>
      </w:r>
      <w:r>
        <w:rPr>
          <w:b/>
          <w:bCs/>
          <w:color w:val="auto"/>
        </w:rPr>
        <w:t xml:space="preserve"> </w:t>
      </w:r>
      <w:r>
        <w:rPr>
          <w:color w:val="auto"/>
        </w:rPr>
        <w:t xml:space="preserve">Good health and well-being; </w:t>
      </w:r>
      <w:r>
        <w:rPr>
          <w:bCs/>
          <w:color w:val="auto"/>
        </w:rPr>
        <w:t>Goal 4:</w:t>
      </w:r>
      <w:r>
        <w:rPr>
          <w:color w:val="auto"/>
        </w:rPr>
        <w:t xml:space="preserve"> Quality education; </w:t>
      </w:r>
      <w:r>
        <w:rPr>
          <w:bCs/>
          <w:color w:val="auto"/>
        </w:rPr>
        <w:t>Goal 5:</w:t>
      </w:r>
      <w:r>
        <w:rPr>
          <w:b/>
          <w:bCs/>
          <w:color w:val="auto"/>
        </w:rPr>
        <w:t xml:space="preserve"> </w:t>
      </w:r>
      <w:r>
        <w:rPr>
          <w:color w:val="auto"/>
        </w:rPr>
        <w:t xml:space="preserve">Gender equality; </w:t>
      </w:r>
      <w:r>
        <w:rPr>
          <w:bCs/>
          <w:color w:val="auto"/>
        </w:rPr>
        <w:t>Goal 6:</w:t>
      </w:r>
      <w:r>
        <w:rPr>
          <w:b/>
          <w:bCs/>
          <w:color w:val="auto"/>
        </w:rPr>
        <w:t xml:space="preserve"> </w:t>
      </w:r>
      <w:r>
        <w:rPr>
          <w:color w:val="auto"/>
        </w:rPr>
        <w:t xml:space="preserve">Clean water and sanitation; </w:t>
      </w:r>
      <w:r>
        <w:rPr>
          <w:bCs/>
          <w:color w:val="auto"/>
        </w:rPr>
        <w:t>Goal 7:</w:t>
      </w:r>
      <w:r>
        <w:rPr>
          <w:b/>
          <w:bCs/>
          <w:color w:val="auto"/>
        </w:rPr>
        <w:t xml:space="preserve"> </w:t>
      </w:r>
      <w:r>
        <w:rPr>
          <w:color w:val="auto"/>
        </w:rPr>
        <w:t xml:space="preserve">Affordable and clean energy; </w:t>
      </w:r>
      <w:r>
        <w:rPr>
          <w:bCs/>
          <w:color w:val="auto"/>
        </w:rPr>
        <w:t>Goal 8:</w:t>
      </w:r>
      <w:r>
        <w:rPr>
          <w:b/>
          <w:bCs/>
          <w:color w:val="auto"/>
        </w:rPr>
        <w:t xml:space="preserve"> </w:t>
      </w:r>
      <w:r>
        <w:rPr>
          <w:color w:val="auto"/>
        </w:rPr>
        <w:t xml:space="preserve">Decent work and economic growth; </w:t>
      </w:r>
      <w:r>
        <w:rPr>
          <w:bCs/>
          <w:color w:val="auto"/>
        </w:rPr>
        <w:t>Goal 9:</w:t>
      </w:r>
      <w:r>
        <w:rPr>
          <w:b/>
          <w:bCs/>
          <w:color w:val="auto"/>
        </w:rPr>
        <w:t xml:space="preserve"> </w:t>
      </w:r>
      <w:r>
        <w:rPr>
          <w:color w:val="auto"/>
        </w:rPr>
        <w:t>Industry, innovation</w:t>
      </w:r>
      <w:r>
        <w:rPr>
          <w:color w:val="auto"/>
        </w:rPr>
        <w:t>,</w:t>
      </w:r>
      <w:r>
        <w:rPr>
          <w:color w:val="auto"/>
        </w:rPr>
        <w:t xml:space="preserve"> and infrastructure; </w:t>
      </w:r>
      <w:r>
        <w:rPr>
          <w:bCs/>
          <w:color w:val="auto"/>
        </w:rPr>
        <w:t xml:space="preserve">Goal 10: </w:t>
      </w:r>
      <w:r>
        <w:rPr>
          <w:color w:val="auto"/>
        </w:rPr>
        <w:t xml:space="preserve">Reduce in-equality; </w:t>
      </w:r>
      <w:r>
        <w:rPr>
          <w:bCs/>
          <w:color w:val="auto"/>
        </w:rPr>
        <w:t>Goal 11:</w:t>
      </w:r>
      <w:r>
        <w:rPr>
          <w:b/>
          <w:bCs/>
          <w:color w:val="auto"/>
        </w:rPr>
        <w:t xml:space="preserve"> </w:t>
      </w:r>
      <w:r>
        <w:rPr>
          <w:color w:val="auto"/>
        </w:rPr>
        <w:t xml:space="preserve">Sustainable cities and communities; </w:t>
      </w:r>
      <w:r>
        <w:rPr>
          <w:bCs/>
          <w:color w:val="auto"/>
        </w:rPr>
        <w:t>Goal 12:</w:t>
      </w:r>
      <w:r>
        <w:rPr>
          <w:b/>
          <w:bCs/>
          <w:color w:val="auto"/>
        </w:rPr>
        <w:t xml:space="preserve"> </w:t>
      </w:r>
      <w:r>
        <w:rPr>
          <w:color w:val="auto"/>
        </w:rPr>
        <w:t xml:space="preserve">Responsible consumption; </w:t>
      </w:r>
      <w:r>
        <w:rPr>
          <w:bCs/>
          <w:color w:val="auto"/>
        </w:rPr>
        <w:t>Goal 13:</w:t>
      </w:r>
      <w:r>
        <w:rPr>
          <w:b/>
          <w:bCs/>
          <w:color w:val="auto"/>
        </w:rPr>
        <w:t xml:space="preserve"> </w:t>
      </w:r>
      <w:r>
        <w:rPr>
          <w:color w:val="auto"/>
        </w:rPr>
        <w:t xml:space="preserve">Protect the Planet; </w:t>
      </w:r>
      <w:r>
        <w:rPr>
          <w:bCs/>
          <w:color w:val="auto"/>
        </w:rPr>
        <w:t>Goal 14:</w:t>
      </w:r>
      <w:r>
        <w:rPr>
          <w:b/>
          <w:bCs/>
          <w:color w:val="auto"/>
        </w:rPr>
        <w:t xml:space="preserve"> </w:t>
      </w:r>
      <w:r>
        <w:rPr>
          <w:color w:val="auto"/>
        </w:rPr>
        <w:t xml:space="preserve">Life below water; </w:t>
      </w:r>
      <w:r>
        <w:rPr>
          <w:bCs/>
          <w:color w:val="auto"/>
        </w:rPr>
        <w:t>Goal 15:</w:t>
      </w:r>
      <w:r>
        <w:rPr>
          <w:b/>
          <w:bCs/>
          <w:color w:val="auto"/>
        </w:rPr>
        <w:t xml:space="preserve"> </w:t>
      </w:r>
      <w:r>
        <w:rPr>
          <w:color w:val="auto"/>
        </w:rPr>
        <w:t xml:space="preserve">Life on land; </w:t>
      </w:r>
      <w:r>
        <w:rPr>
          <w:bCs/>
          <w:color w:val="auto"/>
        </w:rPr>
        <w:t>Goal 16:</w:t>
      </w:r>
      <w:r>
        <w:rPr>
          <w:b/>
          <w:bCs/>
          <w:color w:val="auto"/>
        </w:rPr>
        <w:t xml:space="preserve"> </w:t>
      </w:r>
      <w:r>
        <w:rPr>
          <w:color w:val="auto"/>
        </w:rPr>
        <w:t xml:space="preserve">Peace and justice and </w:t>
      </w:r>
      <w:r>
        <w:rPr>
          <w:bCs/>
          <w:color w:val="auto"/>
        </w:rPr>
        <w:t>Goal 17:</w:t>
      </w:r>
      <w:r>
        <w:rPr>
          <w:b/>
          <w:bCs/>
          <w:color w:val="auto"/>
        </w:rPr>
        <w:t xml:space="preserve"> </w:t>
      </w:r>
      <w:r>
        <w:rPr>
          <w:color w:val="auto"/>
        </w:rPr>
        <w:t>Partnership for the goal.</w:t>
      </w:r>
    </w:p>
    <w:p>
      <w:pPr>
        <w:pStyle w:val="style0"/>
        <w:spacing w:lineRule="auto" w:line="480"/>
        <w:jc w:val="both"/>
        <w:rPr>
          <w:rFonts w:ascii="Times New Roman" w:hAnsi="Times New Roman"/>
          <w:sz w:val="24"/>
          <w:szCs w:val="24"/>
        </w:rPr>
      </w:pPr>
      <w:r>
        <w:rPr>
          <w:rFonts w:ascii="Times New Roman" w:hAnsi="Times New Roman"/>
          <w:sz w:val="24"/>
          <w:szCs w:val="24"/>
        </w:rPr>
        <w:t>Humanity’s peace and justice goal is</w:t>
      </w:r>
      <w:r>
        <w:rPr>
          <w:rFonts w:ascii="Times New Roman" w:hAnsi="Times New Roman"/>
          <w:sz w:val="24"/>
          <w:szCs w:val="24"/>
        </w:rPr>
        <w:t xml:space="preserve"> promoting peaceful and inclusive societies, providing access to justice for all</w:t>
      </w:r>
      <w:r>
        <w:rPr>
          <w:rFonts w:ascii="Times New Roman" w:hAnsi="Times New Roman"/>
          <w:sz w:val="24"/>
          <w:szCs w:val="24"/>
        </w:rPr>
        <w:t>,</w:t>
      </w:r>
      <w:r>
        <w:rPr>
          <w:rFonts w:ascii="Times New Roman" w:hAnsi="Times New Roman"/>
          <w:sz w:val="24"/>
          <w:szCs w:val="24"/>
        </w:rPr>
        <w:t xml:space="preserve"> and building effective, accountable</w:t>
      </w:r>
      <w:r>
        <w:rPr>
          <w:rFonts w:ascii="Times New Roman" w:hAnsi="Times New Roman"/>
          <w:sz w:val="24"/>
          <w:szCs w:val="24"/>
        </w:rPr>
        <w:t>,</w:t>
      </w:r>
      <w:r>
        <w:rPr>
          <w:rFonts w:ascii="Times New Roman" w:hAnsi="Times New Roman"/>
          <w:sz w:val="24"/>
          <w:szCs w:val="24"/>
        </w:rPr>
        <w:t xml:space="preserve"> and inclusive institutions at all levels.  According to Justice for All (2019), people everywhere should be free of fear from all forms of violence and feel safe as they go about their lives</w:t>
      </w:r>
      <w:r>
        <w:rPr>
          <w:rFonts w:ascii="Times New Roman" w:hAnsi="Times New Roman"/>
          <w:sz w:val="24"/>
          <w:szCs w:val="24"/>
        </w:rPr>
        <w:t>,</w:t>
      </w:r>
      <w:r>
        <w:rPr>
          <w:rFonts w:ascii="Times New Roman" w:hAnsi="Times New Roman"/>
          <w:sz w:val="24"/>
          <w:szCs w:val="24"/>
        </w:rPr>
        <w:t xml:space="preserve"> regardless of their ethnicity, faith</w:t>
      </w:r>
      <w:r>
        <w:rPr>
          <w:rFonts w:ascii="Times New Roman" w:hAnsi="Times New Roman"/>
          <w:sz w:val="24"/>
          <w:szCs w:val="24"/>
        </w:rPr>
        <w:t>,</w:t>
      </w:r>
      <w:r>
        <w:rPr>
          <w:rFonts w:ascii="Times New Roman" w:hAnsi="Times New Roman"/>
          <w:sz w:val="24"/>
          <w:szCs w:val="24"/>
        </w:rPr>
        <w:t xml:space="preserve"> or</w:t>
      </w:r>
      <w:r>
        <w:rPr>
          <w:rFonts w:ascii="Times New Roman" w:hAnsi="Times New Roman"/>
          <w:sz w:val="24"/>
          <w:szCs w:val="24"/>
        </w:rPr>
        <w:t xml:space="preserve"> </w:t>
      </w:r>
      <w:r>
        <w:rPr>
          <w:rFonts w:ascii="Times New Roman" w:hAnsi="Times New Roman"/>
          <w:sz w:val="24"/>
          <w:szCs w:val="24"/>
        </w:rPr>
        <w:t>sexual orientation.</w:t>
      </w:r>
      <w:r>
        <w:rPr>
          <w:rFonts w:ascii="Times New Roman" w:hAnsi="Times New Roman"/>
          <w:sz w:val="24"/>
          <w:szCs w:val="24"/>
        </w:rPr>
        <w:t xml:space="preserve"> </w:t>
      </w:r>
      <w:r>
        <w:rPr>
          <w:rFonts w:ascii="Times New Roman" w:hAnsi="Times New Roman"/>
          <w:sz w:val="24"/>
          <w:szCs w:val="24"/>
        </w:rPr>
        <w:t xml:space="preserve"> High levels of armed violence and insecurity have a destructive impact on a country’s development.</w:t>
      </w:r>
      <w:r>
        <w:rPr>
          <w:rFonts w:ascii="Times New Roman" w:hAnsi="Times New Roman"/>
          <w:sz w:val="24"/>
          <w:szCs w:val="24"/>
        </w:rPr>
        <w:t xml:space="preserve"> </w:t>
      </w:r>
      <w:r>
        <w:rPr>
          <w:rFonts w:ascii="Times New Roman" w:hAnsi="Times New Roman"/>
          <w:sz w:val="24"/>
          <w:szCs w:val="24"/>
        </w:rPr>
        <w:t xml:space="preserve"> As of May 2022, the number of people forced to flee conflict, violence, human rights violations</w:t>
      </w:r>
      <w:r>
        <w:rPr>
          <w:rFonts w:ascii="Times New Roman" w:hAnsi="Times New Roman"/>
          <w:sz w:val="24"/>
          <w:szCs w:val="24"/>
        </w:rPr>
        <w:t>,</w:t>
      </w:r>
      <w:r>
        <w:rPr>
          <w:rFonts w:ascii="Times New Roman" w:hAnsi="Times New Roman"/>
          <w:sz w:val="24"/>
          <w:szCs w:val="24"/>
        </w:rPr>
        <w:t xml:space="preserve"> and persecution had surpassed 100 million (</w:t>
      </w:r>
      <w:r>
        <w:rPr>
          <w:rFonts w:ascii="Times New Roman" w:hAnsi="Times New Roman"/>
          <w:sz w:val="24"/>
          <w:szCs w:val="24"/>
        </w:rPr>
        <w:t>Mariru</w:t>
      </w:r>
      <w:r>
        <w:rPr>
          <w:rFonts w:ascii="Times New Roman" w:hAnsi="Times New Roman"/>
          <w:sz w:val="24"/>
          <w:szCs w:val="24"/>
        </w:rPr>
        <w:t xml:space="preserve">, 2023). </w:t>
      </w:r>
    </w:p>
    <w:p>
      <w:pPr>
        <w:pStyle w:val="style0"/>
        <w:spacing w:lineRule="auto" w:line="480"/>
        <w:jc w:val="both"/>
        <w:rPr>
          <w:rFonts w:ascii="Times New Roman" w:hAnsi="Times New Roman"/>
          <w:sz w:val="24"/>
          <w:szCs w:val="24"/>
        </w:rPr>
      </w:pPr>
      <w:r>
        <w:rPr>
          <w:rFonts w:ascii="Times New Roman" w:hAnsi="Times New Roman"/>
          <w:sz w:val="24"/>
          <w:szCs w:val="24"/>
        </w:rPr>
        <w:t>According to the United States Department of State (2018), sexual violence, crime, exploitation</w:t>
      </w:r>
      <w:r>
        <w:rPr>
          <w:rFonts w:ascii="Times New Roman" w:hAnsi="Times New Roman"/>
          <w:sz w:val="24"/>
          <w:szCs w:val="24"/>
        </w:rPr>
        <w:t>,</w:t>
      </w:r>
      <w:r>
        <w:rPr>
          <w:rFonts w:ascii="Times New Roman" w:hAnsi="Times New Roman"/>
          <w:sz w:val="24"/>
          <w:szCs w:val="24"/>
        </w:rPr>
        <w:t xml:space="preserve"> and torture are prevalent where there is conflict or no rule of law.</w:t>
      </w:r>
      <w:r>
        <w:rPr>
          <w:rFonts w:ascii="Times New Roman" w:hAnsi="Times New Roman"/>
          <w:sz w:val="24"/>
          <w:szCs w:val="24"/>
        </w:rPr>
        <w:t xml:space="preserve"> </w:t>
      </w:r>
      <w:r>
        <w:rPr>
          <w:rFonts w:ascii="Times New Roman" w:hAnsi="Times New Roman"/>
          <w:sz w:val="24"/>
          <w:szCs w:val="24"/>
        </w:rPr>
        <w:t xml:space="preserve"> Governments, civil society</w:t>
      </w:r>
      <w:r>
        <w:rPr>
          <w:rFonts w:ascii="Times New Roman" w:hAnsi="Times New Roman"/>
          <w:sz w:val="24"/>
          <w:szCs w:val="24"/>
        </w:rPr>
        <w:t>,</w:t>
      </w:r>
      <w:r>
        <w:rPr>
          <w:rFonts w:ascii="Times New Roman" w:hAnsi="Times New Roman"/>
          <w:sz w:val="24"/>
          <w:szCs w:val="24"/>
        </w:rPr>
        <w:t xml:space="preserve"> and communities </w:t>
      </w:r>
      <w:r>
        <w:rPr>
          <w:rFonts w:ascii="Times New Roman" w:hAnsi="Times New Roman"/>
          <w:sz w:val="24"/>
          <w:szCs w:val="24"/>
        </w:rPr>
        <w:t>must</w:t>
      </w:r>
      <w:r>
        <w:rPr>
          <w:rFonts w:ascii="Times New Roman" w:hAnsi="Times New Roman"/>
          <w:sz w:val="24"/>
          <w:szCs w:val="24"/>
        </w:rPr>
        <w:t xml:space="preserve"> work together to </w:t>
      </w:r>
      <w:r>
        <w:rPr>
          <w:rFonts w:ascii="Times New Roman" w:hAnsi="Times New Roman"/>
          <w:sz w:val="24"/>
          <w:szCs w:val="24"/>
        </w:rPr>
        <w:t>resolve</w:t>
      </w:r>
      <w:r>
        <w:rPr>
          <w:rFonts w:ascii="Times New Roman" w:hAnsi="Times New Roman"/>
          <w:sz w:val="24"/>
          <w:szCs w:val="24"/>
        </w:rPr>
        <w:t xml:space="preserve"> conflict and insecurity.</w:t>
      </w:r>
      <w:r>
        <w:rPr>
          <w:rFonts w:ascii="Times New Roman" w:hAnsi="Times New Roman"/>
          <w:sz w:val="24"/>
          <w:szCs w:val="24"/>
        </w:rPr>
        <w:t xml:space="preserve"> </w:t>
      </w:r>
      <w:r>
        <w:rPr>
          <w:rFonts w:ascii="Times New Roman" w:hAnsi="Times New Roman"/>
          <w:sz w:val="24"/>
          <w:szCs w:val="24"/>
        </w:rPr>
        <w:t xml:space="preserve"> Strengthening the rule of law and promoting human rights is </w:t>
      </w:r>
      <w:r>
        <w:rPr>
          <w:rFonts w:ascii="Times New Roman" w:hAnsi="Times New Roman"/>
          <w:sz w:val="24"/>
          <w:szCs w:val="24"/>
        </w:rPr>
        <w:t>critical</w:t>
      </w:r>
      <w:r>
        <w:rPr>
          <w:rFonts w:ascii="Times New Roman" w:hAnsi="Times New Roman"/>
          <w:sz w:val="24"/>
          <w:szCs w:val="24"/>
        </w:rPr>
        <w:t xml:space="preserve"> to this process, as is reducing the flow of illicit arms, combating corruption, and ensuring inclusive participation at all times.</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 xml:space="preserve">The library is a non-profit making </w:t>
      </w:r>
      <w:r>
        <w:rPr>
          <w:rFonts w:ascii="Times New Roman" w:hAnsi="Times New Roman"/>
          <w:sz w:val="24"/>
          <w:szCs w:val="24"/>
        </w:rPr>
        <w:t>organi</w:t>
      </w:r>
      <w:r>
        <w:rPr>
          <w:rFonts w:ascii="Times New Roman" w:hAnsi="Times New Roman"/>
          <w:sz w:val="24"/>
          <w:szCs w:val="24"/>
        </w:rPr>
        <w:t>s</w:t>
      </w:r>
      <w:r>
        <w:rPr>
          <w:rFonts w:ascii="Times New Roman" w:hAnsi="Times New Roman"/>
          <w:sz w:val="24"/>
          <w:szCs w:val="24"/>
        </w:rPr>
        <w:t>ation</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 xml:space="preserve"> Its structures and constitutions are based on set goals, objective</w:t>
      </w:r>
      <w:r>
        <w:rPr>
          <w:rFonts w:ascii="Times New Roman" w:hAnsi="Times New Roman"/>
          <w:sz w:val="24"/>
          <w:szCs w:val="24"/>
        </w:rPr>
        <w:t>s</w:t>
      </w:r>
      <w:r>
        <w:rPr>
          <w:rFonts w:ascii="Times New Roman" w:hAnsi="Times New Roman"/>
          <w:sz w:val="24"/>
          <w:szCs w:val="24"/>
        </w:rPr>
        <w:t>, plans</w:t>
      </w:r>
      <w:r>
        <w:rPr>
          <w:rFonts w:ascii="Times New Roman" w:hAnsi="Times New Roman"/>
          <w:sz w:val="24"/>
          <w:szCs w:val="24"/>
        </w:rPr>
        <w:t>,</w:t>
      </w:r>
      <w:r>
        <w:rPr>
          <w:rFonts w:ascii="Times New Roman" w:hAnsi="Times New Roman"/>
          <w:sz w:val="24"/>
          <w:szCs w:val="24"/>
        </w:rPr>
        <w:t xml:space="preserve"> and policies.</w:t>
      </w:r>
      <w:r>
        <w:rPr>
          <w:rFonts w:ascii="Times New Roman" w:hAnsi="Times New Roman"/>
          <w:sz w:val="24"/>
          <w:szCs w:val="24"/>
        </w:rPr>
        <w:t xml:space="preserve"> </w:t>
      </w:r>
      <w:r>
        <w:rPr>
          <w:rFonts w:ascii="Times New Roman" w:hAnsi="Times New Roman"/>
          <w:sz w:val="24"/>
          <w:szCs w:val="24"/>
        </w:rPr>
        <w:t xml:space="preserve"> The varying objectives and policies led to </w:t>
      </w:r>
      <w:r>
        <w:rPr>
          <w:rFonts w:ascii="Times New Roman" w:hAnsi="Times New Roman"/>
          <w:sz w:val="24"/>
          <w:szCs w:val="24"/>
        </w:rPr>
        <w:t xml:space="preserve">the establishment </w:t>
      </w:r>
      <w:r>
        <w:rPr>
          <w:rFonts w:ascii="Times New Roman" w:hAnsi="Times New Roman"/>
          <w:sz w:val="24"/>
          <w:szCs w:val="24"/>
        </w:rPr>
        <w:t xml:space="preserve">different types </w:t>
      </w:r>
      <w:r>
        <w:rPr>
          <w:rFonts w:ascii="Times New Roman" w:hAnsi="Times New Roman"/>
          <w:sz w:val="24"/>
          <w:szCs w:val="24"/>
        </w:rPr>
        <w:t>of libraries</w:t>
      </w:r>
      <w:r>
        <w:rPr>
          <w:rFonts w:ascii="Times New Roman" w:hAnsi="Times New Roman"/>
          <w:sz w:val="24"/>
          <w:szCs w:val="24"/>
        </w:rPr>
        <w:t>,</w:t>
      </w:r>
      <w:r>
        <w:rPr>
          <w:rFonts w:ascii="Times New Roman" w:hAnsi="Times New Roman"/>
          <w:sz w:val="24"/>
          <w:szCs w:val="24"/>
        </w:rPr>
        <w:t xml:space="preserve"> of which public libraries are no exception.</w:t>
      </w:r>
      <w:r>
        <w:rPr>
          <w:rFonts w:ascii="Times New Roman" w:hAnsi="Times New Roman"/>
          <w:sz w:val="24"/>
          <w:szCs w:val="24"/>
        </w:rPr>
        <w:t xml:space="preserve"> </w:t>
      </w:r>
      <w:r>
        <w:rPr>
          <w:rFonts w:ascii="Times New Roman" w:hAnsi="Times New Roman"/>
          <w:sz w:val="24"/>
          <w:szCs w:val="24"/>
        </w:rPr>
        <w:t xml:space="preserve"> Public libraries are libraries accessible by the general public and </w:t>
      </w:r>
      <w:r>
        <w:rPr>
          <w:rFonts w:ascii="Times New Roman" w:hAnsi="Times New Roman"/>
          <w:sz w:val="24"/>
          <w:szCs w:val="24"/>
        </w:rPr>
        <w:t>are</w:t>
      </w:r>
      <w:r>
        <w:rPr>
          <w:rFonts w:ascii="Times New Roman" w:hAnsi="Times New Roman"/>
          <w:sz w:val="24"/>
          <w:szCs w:val="24"/>
        </w:rPr>
        <w:t xml:space="preserve"> usually funded from public sources.</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According to Anil and Rani (2017), a public library aim</w:t>
      </w:r>
      <w:r>
        <w:rPr>
          <w:rFonts w:ascii="Times New Roman" w:hAnsi="Times New Roman"/>
          <w:sz w:val="24"/>
          <w:szCs w:val="24"/>
        </w:rPr>
        <w:t xml:space="preserve">s to provide information to the general public to satisfy their educational, research, information, cultural and recreational needs. </w:t>
      </w:r>
    </w:p>
    <w:p>
      <w:pPr>
        <w:pStyle w:val="style0"/>
        <w:spacing w:lineRule="auto" w:line="480"/>
        <w:jc w:val="both"/>
        <w:rPr>
          <w:rFonts w:ascii="Times New Roman" w:hAnsi="Times New Roman"/>
          <w:sz w:val="24"/>
          <w:szCs w:val="24"/>
        </w:rPr>
      </w:pPr>
      <w:r>
        <w:rPr>
          <w:rFonts w:ascii="Times New Roman" w:hAnsi="Times New Roman"/>
          <w:sz w:val="24"/>
          <w:szCs w:val="24"/>
        </w:rPr>
        <w:t>Library information dissemination</w:t>
      </w:r>
      <w:r>
        <w:rPr>
          <w:rFonts w:ascii="Times New Roman" w:hAnsi="Times New Roman"/>
          <w:sz w:val="24"/>
          <w:szCs w:val="24"/>
        </w:rPr>
        <w:t xml:space="preserve"> is sharing new or </w:t>
      </w:r>
      <w:r>
        <w:rPr>
          <w:rFonts w:ascii="Times New Roman" w:hAnsi="Times New Roman"/>
          <w:sz w:val="24"/>
          <w:szCs w:val="24"/>
        </w:rPr>
        <w:t>existing</w:t>
      </w:r>
      <w:r>
        <w:rPr>
          <w:rFonts w:ascii="Times New Roman" w:hAnsi="Times New Roman"/>
          <w:sz w:val="24"/>
          <w:szCs w:val="24"/>
        </w:rPr>
        <w:t xml:space="preserve"> information with library users.</w:t>
      </w:r>
      <w:r>
        <w:rPr>
          <w:rFonts w:ascii="Times New Roman" w:hAnsi="Times New Roman"/>
          <w:sz w:val="24"/>
          <w:szCs w:val="24"/>
        </w:rPr>
        <w:t xml:space="preserve"> </w:t>
      </w:r>
      <w:r>
        <w:rPr>
          <w:rFonts w:ascii="Times New Roman" w:hAnsi="Times New Roman"/>
          <w:sz w:val="24"/>
          <w:szCs w:val="24"/>
        </w:rPr>
        <w:t xml:space="preserve"> It can be done verbally, through writing</w:t>
      </w:r>
      <w:r>
        <w:rPr>
          <w:rFonts w:ascii="Times New Roman" w:hAnsi="Times New Roman"/>
          <w:sz w:val="24"/>
          <w:szCs w:val="24"/>
        </w:rPr>
        <w:t>,</w:t>
      </w:r>
      <w:r>
        <w:rPr>
          <w:rFonts w:ascii="Times New Roman" w:hAnsi="Times New Roman"/>
          <w:sz w:val="24"/>
          <w:szCs w:val="24"/>
        </w:rPr>
        <w:t xml:space="preserve"> or via technology.</w:t>
      </w:r>
      <w:r>
        <w:rPr>
          <w:rFonts w:ascii="Times New Roman" w:hAnsi="Times New Roman"/>
          <w:sz w:val="24"/>
          <w:szCs w:val="24"/>
        </w:rPr>
        <w:t> </w:t>
      </w:r>
      <w:r>
        <w:rPr>
          <w:rFonts w:ascii="Times New Roman" w:hAnsi="Times New Roman"/>
          <w:sz w:val="24"/>
          <w:szCs w:val="24"/>
        </w:rPr>
        <w:t xml:space="preserve">Dissemination is </w:t>
      </w:r>
      <w:r>
        <w:rPr>
          <w:rFonts w:ascii="Times New Roman" w:hAnsi="Times New Roman"/>
          <w:sz w:val="24"/>
          <w:szCs w:val="24"/>
        </w:rPr>
        <w:t>crucial to</w:t>
      </w:r>
      <w:r>
        <w:rPr>
          <w:rFonts w:ascii="Times New Roman" w:hAnsi="Times New Roman"/>
          <w:sz w:val="24"/>
          <w:szCs w:val="24"/>
        </w:rPr>
        <w:t xml:space="preserve"> effective communication, </w:t>
      </w:r>
      <w:r>
        <w:rPr>
          <w:rFonts w:ascii="Times New Roman" w:hAnsi="Times New Roman"/>
          <w:sz w:val="24"/>
          <w:szCs w:val="24"/>
        </w:rPr>
        <w:t>ensuring</w:t>
      </w:r>
      <w:r>
        <w:rPr>
          <w:rFonts w:ascii="Times New Roman" w:hAnsi="Times New Roman"/>
          <w:sz w:val="24"/>
          <w:szCs w:val="24"/>
        </w:rPr>
        <w:t xml:space="preserve"> that information reaches its intended audience.</w:t>
      </w:r>
      <w:r>
        <w:rPr>
          <w:rFonts w:ascii="Times New Roman" w:hAnsi="Times New Roman"/>
          <w:sz w:val="24"/>
          <w:szCs w:val="24"/>
        </w:rPr>
        <w:t> </w:t>
      </w:r>
      <w:r>
        <w:rPr>
          <w:rFonts w:ascii="Times New Roman" w:hAnsi="Times New Roman"/>
          <w:sz w:val="24"/>
          <w:szCs w:val="24"/>
        </w:rPr>
        <w:t xml:space="preserve">Information dissemination is the process </w:t>
      </w:r>
      <w:r>
        <w:rPr>
          <w:rFonts w:ascii="Times New Roman" w:hAnsi="Times New Roman"/>
          <w:sz w:val="24"/>
          <w:szCs w:val="24"/>
        </w:rPr>
        <w:t>of making facts</w:t>
      </w:r>
      <w:r>
        <w:rPr>
          <w:rFonts w:ascii="Times New Roman" w:hAnsi="Times New Roman"/>
          <w:sz w:val="24"/>
          <w:szCs w:val="24"/>
        </w:rPr>
        <w:t xml:space="preserve"> available to the general public.</w:t>
      </w:r>
      <w:r>
        <w:rPr>
          <w:rFonts w:ascii="Times New Roman" w:hAnsi="Times New Roman"/>
          <w:sz w:val="24"/>
          <w:szCs w:val="24"/>
        </w:rPr>
        <w:t xml:space="preserve"> </w:t>
      </w:r>
      <w:r>
        <w:rPr>
          <w:rFonts w:ascii="Times New Roman" w:hAnsi="Times New Roman"/>
          <w:sz w:val="24"/>
          <w:szCs w:val="24"/>
        </w:rPr>
        <w:t xml:space="preserve"> The dissemination of information by public libraries to library users ha</w:t>
      </w:r>
      <w:r>
        <w:rPr>
          <w:rFonts w:ascii="Times New Roman" w:hAnsi="Times New Roman"/>
          <w:sz w:val="24"/>
          <w:szCs w:val="24"/>
        </w:rPr>
        <w:t>s</w:t>
      </w:r>
      <w:r>
        <w:rPr>
          <w:rFonts w:ascii="Times New Roman" w:hAnsi="Times New Roman"/>
          <w:sz w:val="24"/>
          <w:szCs w:val="24"/>
        </w:rPr>
        <w:t xml:space="preserve"> grown tremendously in recent years (</w:t>
      </w:r>
      <w:r>
        <w:rPr>
          <w:rFonts w:ascii="Times New Roman" w:hAnsi="Times New Roman"/>
          <w:sz w:val="24"/>
          <w:szCs w:val="24"/>
        </w:rPr>
        <w:t>Litzenberger</w:t>
      </w:r>
      <w:r>
        <w:rPr>
          <w:rFonts w:ascii="Times New Roman" w:hAnsi="Times New Roman"/>
          <w:sz w:val="24"/>
          <w:szCs w:val="24"/>
        </w:rPr>
        <w:t xml:space="preserve">, 2016). Technology has played a </w:t>
      </w:r>
      <w:r>
        <w:rPr>
          <w:rFonts w:ascii="Times New Roman" w:hAnsi="Times New Roman"/>
          <w:sz w:val="24"/>
          <w:szCs w:val="24"/>
        </w:rPr>
        <w:t>significant</w:t>
      </w:r>
      <w:r>
        <w:rPr>
          <w:rFonts w:ascii="Times New Roman" w:hAnsi="Times New Roman"/>
          <w:sz w:val="24"/>
          <w:szCs w:val="24"/>
        </w:rPr>
        <w:t xml:space="preserve"> role in changing </w:t>
      </w:r>
      <w:r>
        <w:rPr>
          <w:rFonts w:ascii="Times New Roman" w:hAnsi="Times New Roman"/>
          <w:sz w:val="24"/>
          <w:szCs w:val="24"/>
        </w:rPr>
        <w:t>how information is</w:t>
      </w:r>
      <w:r>
        <w:rPr>
          <w:rFonts w:ascii="Times New Roman" w:hAnsi="Times New Roman"/>
          <w:sz w:val="24"/>
          <w:szCs w:val="24"/>
        </w:rPr>
        <w:t xml:space="preserve"> disseminated.</w:t>
      </w:r>
      <w:r>
        <w:rPr>
          <w:rFonts w:ascii="Times New Roman" w:hAnsi="Times New Roman"/>
          <w:sz w:val="24"/>
          <w:szCs w:val="24"/>
        </w:rPr>
        <w:t xml:space="preserve"> </w:t>
      </w:r>
      <w:r>
        <w:rPr>
          <w:rFonts w:ascii="Times New Roman" w:hAnsi="Times New Roman"/>
          <w:sz w:val="24"/>
          <w:szCs w:val="24"/>
        </w:rPr>
        <w:t>It is no longer limited to face-to-face conversation or the exchange of written correspondence.</w:t>
      </w:r>
    </w:p>
    <w:p>
      <w:pPr>
        <w:pStyle w:val="style0"/>
        <w:autoSpaceDE w:val="false"/>
        <w:autoSpaceDN w:val="false"/>
        <w:adjustRightInd w:val="false"/>
        <w:spacing w:after="0" w:lineRule="auto" w:line="480"/>
        <w:jc w:val="both"/>
        <w:rPr>
          <w:rFonts w:ascii="Times New Roman" w:hAnsi="Times New Roman"/>
          <w:sz w:val="24"/>
          <w:szCs w:val="24"/>
        </w:rPr>
      </w:pPr>
      <w:r>
        <w:rPr>
          <w:rFonts w:ascii="Times New Roman" w:hAnsi="Times New Roman"/>
          <w:sz w:val="24"/>
          <w:szCs w:val="24"/>
        </w:rPr>
        <w:t>It is a known fact that information is power</w:t>
      </w:r>
      <w:r>
        <w:rPr>
          <w:rFonts w:ascii="Times New Roman" w:hAnsi="Times New Roman"/>
          <w:sz w:val="24"/>
          <w:szCs w:val="24"/>
        </w:rPr>
        <w:t>.  T</w:t>
      </w:r>
      <w:r>
        <w:rPr>
          <w:rFonts w:ascii="Times New Roman" w:hAnsi="Times New Roman"/>
          <w:sz w:val="24"/>
          <w:szCs w:val="24"/>
        </w:rPr>
        <w:t>herefore</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 xml:space="preserve">implementing and </w:t>
      </w:r>
      <w:r>
        <w:rPr>
          <w:rFonts w:ascii="Times New Roman" w:hAnsi="Times New Roman"/>
          <w:sz w:val="24"/>
          <w:szCs w:val="24"/>
        </w:rPr>
        <w:t>realising</w:t>
      </w:r>
      <w:r>
        <w:rPr>
          <w:rFonts w:ascii="Times New Roman" w:hAnsi="Times New Roman"/>
          <w:sz w:val="24"/>
          <w:szCs w:val="24"/>
        </w:rPr>
        <w:t xml:space="preserve"> any developmental </w:t>
      </w:r>
      <w:r>
        <w:rPr>
          <w:rFonts w:ascii="Times New Roman" w:hAnsi="Times New Roman"/>
          <w:sz w:val="24"/>
          <w:szCs w:val="24"/>
        </w:rPr>
        <w:t>programme</w:t>
      </w:r>
      <w:r>
        <w:rPr>
          <w:rFonts w:ascii="Times New Roman" w:hAnsi="Times New Roman"/>
          <w:sz w:val="24"/>
          <w:szCs w:val="24"/>
        </w:rPr>
        <w:t>, including the SDGs, is vital</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 xml:space="preserve"> IFLA (2017) posited that libraries and librarian</w:t>
      </w:r>
      <w:r>
        <w:rPr>
          <w:rFonts w:ascii="Times New Roman" w:hAnsi="Times New Roman"/>
          <w:sz w:val="24"/>
          <w:szCs w:val="24"/>
        </w:rPr>
        <w:t>s’</w:t>
      </w:r>
      <w:r>
        <w:rPr>
          <w:rFonts w:ascii="Times New Roman" w:hAnsi="Times New Roman"/>
          <w:sz w:val="24"/>
          <w:szCs w:val="24"/>
        </w:rPr>
        <w:t xml:space="preserve"> support in the sustainable development agenda </w:t>
      </w:r>
      <w:r>
        <w:rPr>
          <w:rFonts w:ascii="Times New Roman" w:hAnsi="Times New Roman"/>
          <w:sz w:val="24"/>
          <w:szCs w:val="24"/>
        </w:rPr>
        <w:t>is</w:t>
      </w:r>
      <w:r>
        <w:rPr>
          <w:rFonts w:ascii="Times New Roman" w:hAnsi="Times New Roman"/>
          <w:sz w:val="24"/>
          <w:szCs w:val="24"/>
        </w:rPr>
        <w:t xml:space="preserve"> expected to be in </w:t>
      </w:r>
      <w:r>
        <w:rPr>
          <w:rFonts w:ascii="Times New Roman" w:hAnsi="Times New Roman"/>
          <w:sz w:val="24"/>
          <w:szCs w:val="24"/>
        </w:rPr>
        <w:t xml:space="preserve">the </w:t>
      </w:r>
      <w:r>
        <w:rPr>
          <w:rFonts w:ascii="Times New Roman" w:hAnsi="Times New Roman"/>
          <w:sz w:val="24"/>
          <w:szCs w:val="24"/>
        </w:rPr>
        <w:t>area of providing the people with relevant and up-to-date information they require to be aware of and have access to economic opportunities, gender equality, quality education, improve their health or develop their communities.</w:t>
      </w:r>
      <w:r>
        <w:rPr>
          <w:rFonts w:ascii="Times New Roman" w:hAnsi="Times New Roman"/>
          <w:sz w:val="24"/>
          <w:szCs w:val="24"/>
        </w:rPr>
        <w:t> </w:t>
      </w:r>
      <w:r>
        <w:rPr>
          <w:rFonts w:ascii="Times New Roman" w:hAnsi="Times New Roman"/>
          <w:sz w:val="24"/>
          <w:szCs w:val="24"/>
        </w:rPr>
        <w:t>Public librar</w:t>
      </w:r>
      <w:r>
        <w:rPr>
          <w:rFonts w:ascii="Times New Roman" w:hAnsi="Times New Roman"/>
          <w:sz w:val="24"/>
          <w:szCs w:val="24"/>
        </w:rPr>
        <w:t>ies’</w:t>
      </w:r>
      <w:r>
        <w:rPr>
          <w:rFonts w:ascii="Times New Roman" w:hAnsi="Times New Roman"/>
          <w:sz w:val="24"/>
          <w:szCs w:val="24"/>
        </w:rPr>
        <w:t xml:space="preserve"> implementation of peace and justice should be consolidated and new roles adopted to ensure high</w:t>
      </w:r>
      <w:r>
        <w:rPr>
          <w:rFonts w:ascii="Times New Roman" w:hAnsi="Times New Roman"/>
          <w:sz w:val="24"/>
          <w:szCs w:val="24"/>
        </w:rPr>
        <w:t>-</w:t>
      </w:r>
      <w:r>
        <w:rPr>
          <w:rFonts w:ascii="Times New Roman" w:hAnsi="Times New Roman"/>
          <w:sz w:val="24"/>
          <w:szCs w:val="24"/>
        </w:rPr>
        <w:t>level contribution to the SDGs agenda.</w:t>
      </w:r>
      <w:r>
        <w:rPr>
          <w:rFonts w:ascii="Times New Roman" w:hAnsi="Times New Roman"/>
          <w:sz w:val="24"/>
          <w:szCs w:val="24"/>
        </w:rPr>
        <w:t xml:space="preserve"> </w:t>
      </w:r>
      <w:r>
        <w:rPr>
          <w:rFonts w:ascii="Times New Roman" w:hAnsi="Times New Roman"/>
          <w:sz w:val="24"/>
          <w:szCs w:val="24"/>
        </w:rPr>
        <w:t xml:space="preserve"> </w:t>
      </w:r>
    </w:p>
    <w:p>
      <w:pPr>
        <w:pStyle w:val="style0"/>
        <w:spacing w:lineRule="auto" w:line="480"/>
        <w:jc w:val="both"/>
        <w:rPr>
          <w:rFonts w:ascii="Times New Roman" w:hAnsi="Times New Roman"/>
          <w:sz w:val="24"/>
          <w:szCs w:val="24"/>
        </w:rPr>
      </w:pPr>
      <w:r>
        <w:rPr>
          <w:rFonts w:ascii="Times New Roman" w:hAnsi="Times New Roman"/>
          <w:b/>
          <w:sz w:val="24"/>
          <w:szCs w:val="24"/>
        </w:rPr>
        <w:t>Statement of the Research Problem</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The </w:t>
      </w:r>
      <w:r>
        <w:rPr>
          <w:rFonts w:ascii="Times New Roman" w:hAnsi="Times New Roman"/>
          <w:sz w:val="24"/>
          <w:szCs w:val="24"/>
        </w:rPr>
        <w:t>actuali</w:t>
      </w:r>
      <w:r>
        <w:rPr>
          <w:rFonts w:ascii="Times New Roman" w:hAnsi="Times New Roman"/>
          <w:sz w:val="24"/>
          <w:szCs w:val="24"/>
        </w:rPr>
        <w:t>s</w:t>
      </w:r>
      <w:r>
        <w:rPr>
          <w:rFonts w:ascii="Times New Roman" w:hAnsi="Times New Roman"/>
          <w:sz w:val="24"/>
          <w:szCs w:val="24"/>
        </w:rPr>
        <w:t>ation</w:t>
      </w:r>
      <w:r>
        <w:rPr>
          <w:rFonts w:ascii="Times New Roman" w:hAnsi="Times New Roman"/>
          <w:sz w:val="24"/>
          <w:szCs w:val="24"/>
        </w:rPr>
        <w:t xml:space="preserve"> of peace and justice for humanity of the SDGs in Nigeria is very slow </w:t>
      </w:r>
      <w:r>
        <w:rPr>
          <w:rFonts w:ascii="Times New Roman" w:hAnsi="Times New Roman"/>
          <w:sz w:val="24"/>
          <w:szCs w:val="24"/>
        </w:rPr>
        <w:t>concerning</w:t>
      </w:r>
      <w:r>
        <w:rPr>
          <w:rFonts w:ascii="Times New Roman" w:hAnsi="Times New Roman"/>
          <w:sz w:val="24"/>
          <w:szCs w:val="24"/>
        </w:rPr>
        <w:t xml:space="preserve"> the efforts made by international </w:t>
      </w:r>
      <w:r>
        <w:rPr>
          <w:rFonts w:ascii="Times New Roman" w:hAnsi="Times New Roman"/>
          <w:sz w:val="24"/>
          <w:szCs w:val="24"/>
        </w:rPr>
        <w:t>organi</w:t>
      </w:r>
      <w:r>
        <w:rPr>
          <w:rFonts w:ascii="Times New Roman" w:hAnsi="Times New Roman"/>
          <w:sz w:val="24"/>
          <w:szCs w:val="24"/>
        </w:rPr>
        <w:t>s</w:t>
      </w:r>
      <w:r>
        <w:rPr>
          <w:rFonts w:ascii="Times New Roman" w:hAnsi="Times New Roman"/>
          <w:sz w:val="24"/>
          <w:szCs w:val="24"/>
        </w:rPr>
        <w:t>ations</w:t>
      </w:r>
      <w:r>
        <w:rPr>
          <w:rFonts w:ascii="Times New Roman" w:hAnsi="Times New Roman"/>
          <w:sz w:val="24"/>
          <w:szCs w:val="24"/>
        </w:rPr>
        <w:t xml:space="preserve"> </w:t>
      </w:r>
      <w:r>
        <w:rPr>
          <w:rFonts w:ascii="Times New Roman" w:hAnsi="Times New Roman"/>
          <w:sz w:val="24"/>
          <w:szCs w:val="24"/>
        </w:rPr>
        <w:t>to meet</w:t>
      </w:r>
      <w:r>
        <w:rPr>
          <w:rFonts w:ascii="Times New Roman" w:hAnsi="Times New Roman"/>
          <w:sz w:val="24"/>
          <w:szCs w:val="24"/>
        </w:rPr>
        <w:t xml:space="preserve"> the 2030 deadline.</w:t>
      </w:r>
      <w:r>
        <w:rPr>
          <w:rFonts w:ascii="Times New Roman" w:hAnsi="Times New Roman"/>
          <w:sz w:val="24"/>
          <w:szCs w:val="24"/>
        </w:rPr>
        <w:t xml:space="preserve"> </w:t>
      </w:r>
      <w:r>
        <w:rPr>
          <w:rFonts w:ascii="Times New Roman" w:hAnsi="Times New Roman"/>
          <w:sz w:val="24"/>
          <w:szCs w:val="24"/>
        </w:rPr>
        <w:t xml:space="preserve"> According </w:t>
      </w:r>
      <w:r>
        <w:rPr>
          <w:rFonts w:ascii="Times New Roman" w:hAnsi="Times New Roman"/>
          <w:sz w:val="24"/>
          <w:szCs w:val="24"/>
        </w:rPr>
        <w:t xml:space="preserve">to </w:t>
      </w:r>
      <w:r>
        <w:rPr>
          <w:rFonts w:ascii="Times New Roman" w:hAnsi="Times New Roman"/>
          <w:sz w:val="24"/>
          <w:szCs w:val="24"/>
        </w:rPr>
        <w:t>Mariru</w:t>
      </w:r>
      <w:r>
        <w:rPr>
          <w:rFonts w:ascii="Times New Roman" w:hAnsi="Times New Roman"/>
          <w:sz w:val="24"/>
          <w:szCs w:val="24"/>
        </w:rPr>
        <w:t xml:space="preserve"> (2023), in 2021 alone, 320 fatal attacks against human rights defenders, journalists</w:t>
      </w:r>
      <w:r>
        <w:rPr>
          <w:rFonts w:ascii="Times New Roman" w:hAnsi="Times New Roman"/>
          <w:sz w:val="24"/>
          <w:szCs w:val="24"/>
        </w:rPr>
        <w:t>,</w:t>
      </w:r>
      <w:r>
        <w:rPr>
          <w:rFonts w:ascii="Times New Roman" w:hAnsi="Times New Roman"/>
          <w:sz w:val="24"/>
          <w:szCs w:val="24"/>
        </w:rPr>
        <w:t xml:space="preserve"> and trade unionists were recorded in 35 countries</w:t>
      </w:r>
      <w:r>
        <w:rPr>
          <w:rFonts w:ascii="Times New Roman" w:hAnsi="Times New Roman"/>
          <w:sz w:val="24"/>
          <w:szCs w:val="24"/>
        </w:rPr>
        <w:t>,</w:t>
      </w:r>
      <w:r>
        <w:rPr>
          <w:rFonts w:ascii="Times New Roman" w:hAnsi="Times New Roman"/>
          <w:sz w:val="24"/>
          <w:szCs w:val="24"/>
        </w:rPr>
        <w:t xml:space="preserve"> and the number of people forced to flee conflict, violence, human rights violations</w:t>
      </w:r>
      <w:r>
        <w:rPr>
          <w:rFonts w:ascii="Times New Roman" w:hAnsi="Times New Roman"/>
          <w:sz w:val="24"/>
          <w:szCs w:val="24"/>
        </w:rPr>
        <w:t>,</w:t>
      </w:r>
      <w:r>
        <w:rPr>
          <w:rFonts w:ascii="Times New Roman" w:hAnsi="Times New Roman"/>
          <w:sz w:val="24"/>
          <w:szCs w:val="24"/>
        </w:rPr>
        <w:t xml:space="preserve"> and persecution had surpassed 100 million.</w:t>
      </w:r>
      <w:r>
        <w:rPr>
          <w:rFonts w:ascii="Times New Roman" w:hAnsi="Times New Roman"/>
          <w:sz w:val="24"/>
          <w:szCs w:val="24"/>
        </w:rPr>
        <w:t xml:space="preserve"> </w:t>
      </w:r>
      <w:r>
        <w:rPr>
          <w:rFonts w:ascii="Times New Roman" w:hAnsi="Times New Roman"/>
          <w:sz w:val="24"/>
          <w:szCs w:val="24"/>
        </w:rPr>
        <w:t xml:space="preserve"> More than eight years into the adoption of SDGs, there seems to be poor </w:t>
      </w:r>
      <w:r>
        <w:rPr>
          <w:rFonts w:ascii="Times New Roman" w:hAnsi="Times New Roman"/>
          <w:sz w:val="24"/>
          <w:szCs w:val="24"/>
        </w:rPr>
        <w:t>sensitization or awareness of the public library’s</w:t>
      </w:r>
      <w:r>
        <w:rPr>
          <w:rFonts w:ascii="Times New Roman" w:hAnsi="Times New Roman"/>
          <w:sz w:val="24"/>
          <w:szCs w:val="24"/>
        </w:rPr>
        <w:t xml:space="preserve"> need for peace and justice for humanity by the public library to the general public, yet awareness is instrumental to the reali</w:t>
      </w:r>
      <w:r>
        <w:rPr>
          <w:rFonts w:ascii="Times New Roman" w:hAnsi="Times New Roman"/>
          <w:sz w:val="24"/>
          <w:szCs w:val="24"/>
        </w:rPr>
        <w:t>z</w:t>
      </w:r>
      <w:r>
        <w:rPr>
          <w:rFonts w:ascii="Times New Roman" w:hAnsi="Times New Roman"/>
          <w:sz w:val="24"/>
          <w:szCs w:val="24"/>
        </w:rPr>
        <w:t>ation of peace and justice.</w:t>
      </w:r>
      <w:r>
        <w:rPr>
          <w:rFonts w:ascii="Times New Roman" w:hAnsi="Times New Roman"/>
          <w:sz w:val="24"/>
          <w:szCs w:val="24"/>
        </w:rPr>
        <w:t xml:space="preserve"> </w:t>
      </w:r>
      <w:r>
        <w:rPr>
          <w:rFonts w:ascii="Times New Roman" w:hAnsi="Times New Roman"/>
          <w:sz w:val="24"/>
          <w:szCs w:val="24"/>
        </w:rPr>
        <w:t xml:space="preserve"> Peace and justice can be </w:t>
      </w:r>
      <w:r>
        <w:rPr>
          <w:rFonts w:ascii="Times New Roman" w:hAnsi="Times New Roman"/>
          <w:sz w:val="24"/>
          <w:szCs w:val="24"/>
        </w:rPr>
        <w:t>sustained</w:t>
      </w:r>
      <w:r>
        <w:rPr>
          <w:rFonts w:ascii="Times New Roman" w:hAnsi="Times New Roman"/>
          <w:sz w:val="24"/>
          <w:szCs w:val="24"/>
        </w:rPr>
        <w:t xml:space="preserve"> </w:t>
      </w:r>
      <w:r>
        <w:rPr>
          <w:rFonts w:ascii="Times New Roman" w:hAnsi="Times New Roman"/>
          <w:sz w:val="24"/>
          <w:szCs w:val="24"/>
        </w:rPr>
        <w:t>by disseminating current and up-to-date literatures by public libraries, primarily through ICT facilities,</w:t>
      </w:r>
      <w:r>
        <w:rPr>
          <w:rFonts w:ascii="Times New Roman" w:hAnsi="Times New Roman"/>
          <w:sz w:val="24"/>
          <w:szCs w:val="24"/>
        </w:rPr>
        <w:t xml:space="preserve"> to the general public on their rights as individuals and how they can seek justice when </w:t>
      </w:r>
      <w:r>
        <w:rPr>
          <w:rFonts w:ascii="Times New Roman" w:hAnsi="Times New Roman"/>
          <w:sz w:val="24"/>
          <w:szCs w:val="24"/>
        </w:rPr>
        <w:t>any person or entity violates those rights</w:t>
      </w:r>
      <w:r>
        <w:rPr>
          <w:rFonts w:ascii="Times New Roman" w:hAnsi="Times New Roman"/>
          <w:sz w:val="24"/>
          <w:szCs w:val="24"/>
        </w:rPr>
        <w:t>.</w:t>
      </w:r>
    </w:p>
    <w:p>
      <w:pPr>
        <w:pStyle w:val="style0"/>
        <w:spacing w:lineRule="auto" w:line="480"/>
        <w:jc w:val="both"/>
        <w:rPr>
          <w:rFonts w:ascii="Times New Roman" w:hAnsi="Times New Roman"/>
          <w:sz w:val="24"/>
          <w:szCs w:val="24"/>
        </w:rPr>
      </w:pPr>
      <w:r>
        <w:rPr>
          <w:rFonts w:ascii="Times New Roman" w:hAnsi="Times New Roman"/>
          <w:b/>
          <w:sz w:val="24"/>
          <w:szCs w:val="24"/>
        </w:rPr>
        <w:t>Objectives of the Study</w:t>
      </w:r>
    </w:p>
    <w:p>
      <w:pPr>
        <w:pStyle w:val="style179"/>
        <w:numPr>
          <w:ilvl w:val="0"/>
          <w:numId w:val="1"/>
        </w:numPr>
        <w:spacing w:after="0" w:lineRule="auto" w:line="480"/>
        <w:ind w:left="720"/>
        <w:jc w:val="both"/>
        <w:rPr>
          <w:rFonts w:ascii="Times New Roman" w:hAnsi="Times New Roman"/>
          <w:sz w:val="24"/>
          <w:szCs w:val="24"/>
        </w:rPr>
      </w:pPr>
      <w:r>
        <w:rPr>
          <w:rFonts w:ascii="Times New Roman" w:hAnsi="Times New Roman"/>
          <w:sz w:val="24"/>
          <w:szCs w:val="24"/>
        </w:rPr>
        <w:t>a</w:t>
      </w:r>
      <w:commentRangeStart w:id="1"/>
      <w:r>
        <w:rPr>
          <w:rFonts w:ascii="Times New Roman" w:hAnsi="Times New Roman"/>
          <w:sz w:val="24"/>
          <w:szCs w:val="24"/>
        </w:rPr>
        <w:t>scertain the importance of peace and justice goal of sustainable development goals for humanity</w:t>
      </w:r>
      <w:commentRangeEnd w:id="1"/>
      <w:r>
        <w:rPr>
          <w:rStyle w:val="style39"/>
          <w:rFonts w:ascii="Times New Roman" w:eastAsia="Calibri" w:hAnsi="Times New Roman"/>
          <w:sz w:val="24"/>
          <w:szCs w:val="24"/>
          <w:lang w:eastAsia="en-US"/>
        </w:rPr>
        <w:commentReference w:id="1"/>
      </w:r>
      <w:r>
        <w:rPr>
          <w:rFonts w:ascii="Times New Roman" w:hAnsi="Times New Roman"/>
          <w:sz w:val="24"/>
          <w:szCs w:val="24"/>
        </w:rPr>
        <w:t xml:space="preserve"> in North-central Nigeria;</w:t>
      </w:r>
    </w:p>
    <w:p>
      <w:pPr>
        <w:pStyle w:val="style179"/>
        <w:numPr>
          <w:ilvl w:val="0"/>
          <w:numId w:val="1"/>
        </w:numPr>
        <w:spacing w:after="0" w:lineRule="auto" w:line="480"/>
        <w:ind w:left="720"/>
        <w:jc w:val="both"/>
        <w:rPr>
          <w:rFonts w:ascii="Times New Roman" w:hAnsi="Times New Roman"/>
          <w:sz w:val="24"/>
          <w:szCs w:val="24"/>
        </w:rPr>
      </w:pPr>
      <w:r>
        <w:rPr>
          <w:rFonts w:ascii="Times New Roman" w:hAnsi="Times New Roman"/>
          <w:sz w:val="24"/>
          <w:szCs w:val="24"/>
        </w:rPr>
        <w:t>determine the influence of information dissemination roles of public libraries towards the implementation of peace and justice goals in North-central Nigeria;</w:t>
      </w:r>
    </w:p>
    <w:p>
      <w:pPr>
        <w:pStyle w:val="style0"/>
        <w:spacing w:lineRule="auto" w:line="480"/>
        <w:jc w:val="both"/>
        <w:rPr>
          <w:rFonts w:ascii="Times New Roman" w:hAnsi="Times New Roman"/>
          <w:b/>
          <w:sz w:val="24"/>
          <w:szCs w:val="24"/>
        </w:rPr>
      </w:pPr>
      <w:r>
        <w:rPr>
          <w:rFonts w:ascii="Times New Roman" w:hAnsi="Times New Roman"/>
          <w:b/>
          <w:sz w:val="24"/>
          <w:szCs w:val="24"/>
        </w:rPr>
        <w:t>Research Questions</w:t>
      </w:r>
    </w:p>
    <w:p>
      <w:pPr>
        <w:pStyle w:val="style179"/>
        <w:numPr>
          <w:ilvl w:val="0"/>
          <w:numId w:val="5"/>
        </w:numPr>
        <w:spacing w:after="0" w:lineRule="auto" w:line="480"/>
        <w:ind w:left="720"/>
        <w:jc w:val="both"/>
        <w:rPr>
          <w:rFonts w:ascii="Times New Roman" w:hAnsi="Times New Roman"/>
          <w:sz w:val="24"/>
          <w:szCs w:val="24"/>
        </w:rPr>
      </w:pPr>
      <w:r>
        <w:rPr>
          <w:rFonts w:ascii="Times New Roman" w:hAnsi="Times New Roman"/>
          <w:sz w:val="24"/>
          <w:szCs w:val="24"/>
        </w:rPr>
        <w:t>What is the importance of peace and justice goal of sustainable development goals for humanity</w:t>
      </w:r>
      <w:commentRangeStart w:id="2"/>
      <w:commentRangeEnd w:id="2"/>
      <w:r>
        <w:rPr>
          <w:rStyle w:val="style39"/>
          <w:rFonts w:ascii="Times New Roman" w:eastAsia="Calibri" w:hAnsi="Times New Roman"/>
          <w:sz w:val="24"/>
          <w:szCs w:val="24"/>
          <w:lang w:eastAsia="en-US"/>
        </w:rPr>
        <w:commentReference w:id="2"/>
      </w:r>
      <w:r>
        <w:rPr>
          <w:rFonts w:ascii="Times New Roman" w:hAnsi="Times New Roman"/>
          <w:sz w:val="24"/>
          <w:szCs w:val="24"/>
        </w:rPr>
        <w:t xml:space="preserve"> in North-central Nigeria?</w:t>
      </w:r>
    </w:p>
    <w:p>
      <w:pPr>
        <w:pStyle w:val="style179"/>
        <w:numPr>
          <w:ilvl w:val="0"/>
          <w:numId w:val="5"/>
        </w:numPr>
        <w:spacing w:after="0" w:lineRule="auto" w:line="480"/>
        <w:ind w:left="720"/>
        <w:jc w:val="both"/>
        <w:rPr>
          <w:rFonts w:ascii="Times New Roman" w:hAnsi="Times New Roman"/>
          <w:sz w:val="24"/>
          <w:szCs w:val="24"/>
        </w:rPr>
      </w:pPr>
      <w:r>
        <w:rPr>
          <w:rFonts w:ascii="Times New Roman" w:hAnsi="Times New Roman"/>
          <w:sz w:val="24"/>
          <w:szCs w:val="24"/>
        </w:rPr>
        <w:t>What is the influence of information dissemination roles of public libraries towards implementing peace and justice goals in North-central Nigeria?</w:t>
      </w:r>
    </w:p>
    <w:p>
      <w:pPr>
        <w:pStyle w:val="style0"/>
        <w:autoSpaceDE w:val="false"/>
        <w:autoSpaceDN w:val="false"/>
        <w:adjustRightInd w:val="false"/>
        <w:spacing w:after="0" w:lineRule="auto" w:line="480"/>
        <w:jc w:val="both"/>
        <w:rPr>
          <w:rFonts w:ascii="Times New Roman" w:hAnsi="Times New Roman"/>
          <w:b/>
          <w:sz w:val="24"/>
          <w:szCs w:val="24"/>
        </w:rPr>
      </w:pPr>
    </w:p>
    <w:p>
      <w:pPr>
        <w:pStyle w:val="style0"/>
        <w:autoSpaceDE w:val="false"/>
        <w:autoSpaceDN w:val="false"/>
        <w:adjustRightInd w:val="false"/>
        <w:spacing w:after="0" w:lineRule="auto" w:line="480"/>
        <w:jc w:val="both"/>
        <w:rPr>
          <w:rFonts w:ascii="Times New Roman" w:hAnsi="Times New Roman"/>
          <w:b/>
          <w:sz w:val="24"/>
          <w:szCs w:val="24"/>
        </w:rPr>
      </w:pPr>
    </w:p>
    <w:p>
      <w:pPr>
        <w:pStyle w:val="style0"/>
        <w:autoSpaceDE w:val="false"/>
        <w:autoSpaceDN w:val="false"/>
        <w:adjustRightInd w:val="false"/>
        <w:spacing w:after="0" w:lineRule="auto" w:line="480"/>
        <w:jc w:val="both"/>
        <w:rPr>
          <w:rFonts w:ascii="Times New Roman" w:hAnsi="Times New Roman"/>
          <w:b/>
          <w:sz w:val="24"/>
          <w:szCs w:val="24"/>
        </w:rPr>
      </w:pPr>
    </w:p>
    <w:p>
      <w:pPr>
        <w:pStyle w:val="style0"/>
        <w:autoSpaceDE w:val="false"/>
        <w:autoSpaceDN w:val="false"/>
        <w:adjustRightInd w:val="false"/>
        <w:spacing w:after="0" w:lineRule="auto" w:line="480"/>
        <w:jc w:val="both"/>
        <w:rPr>
          <w:rFonts w:ascii="Times New Roman" w:hAnsi="Times New Roman"/>
          <w:b/>
          <w:sz w:val="24"/>
          <w:szCs w:val="24"/>
        </w:rPr>
      </w:pPr>
      <w:r>
        <w:rPr>
          <w:rFonts w:ascii="Times New Roman" w:hAnsi="Times New Roman"/>
          <w:b/>
          <w:sz w:val="24"/>
          <w:szCs w:val="24"/>
        </w:rPr>
        <w:t>Literature Review</w:t>
      </w:r>
    </w:p>
    <w:p>
      <w:pPr>
        <w:pStyle w:val="style0"/>
        <w:autoSpaceDE w:val="false"/>
        <w:autoSpaceDN w:val="false"/>
        <w:adjustRightInd w:val="false"/>
        <w:spacing w:after="0" w:lineRule="auto" w:line="480"/>
        <w:jc w:val="both"/>
        <w:rPr>
          <w:rFonts w:ascii="Times New Roman" w:hAnsi="Times New Roman"/>
          <w:sz w:val="24"/>
          <w:szCs w:val="24"/>
        </w:rPr>
      </w:pPr>
      <w:r>
        <w:rPr>
          <w:rFonts w:ascii="Times New Roman" w:hAnsi="Times New Roman"/>
          <w:b/>
          <w:sz w:val="24"/>
          <w:szCs w:val="24"/>
        </w:rPr>
        <w:t>The concept of peace and justice and its importance for humanity</w:t>
      </w:r>
      <w:r>
        <w:rPr>
          <w:rFonts w:ascii="Times New Roman" w:hAnsi="Times New Roman"/>
          <w:sz w:val="24"/>
          <w:szCs w:val="24"/>
        </w:rPr>
        <w:t xml:space="preserve"> </w:t>
      </w:r>
    </w:p>
    <w:p>
      <w:pPr>
        <w:pStyle w:val="style0"/>
        <w:autoSpaceDE w:val="false"/>
        <w:autoSpaceDN w:val="false"/>
        <w:adjustRightInd w:val="false"/>
        <w:spacing w:after="0" w:lineRule="auto" w:line="480"/>
        <w:jc w:val="both"/>
        <w:rPr>
          <w:rFonts w:ascii="Times New Roman" w:hAnsi="Times New Roman"/>
          <w:sz w:val="24"/>
          <w:szCs w:val="24"/>
        </w:rPr>
      </w:pPr>
      <w:r>
        <w:rPr>
          <w:rFonts w:ascii="Times New Roman" w:hAnsi="Times New Roman"/>
          <w:sz w:val="24"/>
          <w:szCs w:val="24"/>
        </w:rPr>
        <w:t>The 2030 Agenda recogni</w:t>
      </w:r>
      <w:r>
        <w:rPr>
          <w:rFonts w:ascii="Times New Roman" w:hAnsi="Times New Roman"/>
          <w:sz w:val="24"/>
          <w:szCs w:val="24"/>
        </w:rPr>
        <w:t>z</w:t>
      </w:r>
      <w:r>
        <w:rPr>
          <w:rFonts w:ascii="Times New Roman" w:hAnsi="Times New Roman"/>
          <w:sz w:val="24"/>
          <w:szCs w:val="24"/>
        </w:rPr>
        <w:t>es that sustainable development goes hand in hand with peace and security</w:t>
      </w:r>
      <w:r>
        <w:rPr>
          <w:rFonts w:ascii="Times New Roman" w:hAnsi="Times New Roman"/>
          <w:sz w:val="24"/>
          <w:szCs w:val="24"/>
        </w:rPr>
        <w:t xml:space="preserve"> and</w:t>
      </w:r>
      <w:r>
        <w:rPr>
          <w:rFonts w:ascii="Times New Roman" w:hAnsi="Times New Roman"/>
          <w:sz w:val="24"/>
          <w:szCs w:val="24"/>
        </w:rPr>
        <w:t xml:space="preserve"> is undermined by conflict.</w:t>
      </w:r>
      <w:r>
        <w:rPr>
          <w:rFonts w:ascii="Times New Roman" w:hAnsi="Times New Roman"/>
          <w:sz w:val="24"/>
          <w:szCs w:val="24"/>
        </w:rPr>
        <w:t xml:space="preserve"> </w:t>
      </w:r>
      <w:r>
        <w:rPr>
          <w:rFonts w:ascii="Times New Roman" w:hAnsi="Times New Roman"/>
          <w:sz w:val="24"/>
          <w:szCs w:val="24"/>
        </w:rPr>
        <w:t xml:space="preserve"> Likewise, the absence of sustainable development is a </w:t>
      </w:r>
      <w:r>
        <w:rPr>
          <w:rFonts w:ascii="Times New Roman" w:hAnsi="Times New Roman"/>
          <w:sz w:val="24"/>
          <w:szCs w:val="24"/>
        </w:rPr>
        <w:t>crucial</w:t>
      </w:r>
      <w:r>
        <w:rPr>
          <w:rFonts w:ascii="Times New Roman" w:hAnsi="Times New Roman"/>
          <w:sz w:val="24"/>
          <w:szCs w:val="24"/>
        </w:rPr>
        <w:t xml:space="preserve"> driver of inequality, fragility, and conflict.</w:t>
      </w:r>
      <w:r>
        <w:rPr>
          <w:rFonts w:ascii="Times New Roman" w:hAnsi="Times New Roman"/>
          <w:sz w:val="24"/>
          <w:szCs w:val="24"/>
        </w:rPr>
        <w:t xml:space="preserve"> </w:t>
      </w:r>
      <w:r>
        <w:rPr>
          <w:rFonts w:ascii="Times New Roman" w:hAnsi="Times New Roman"/>
          <w:sz w:val="24"/>
          <w:szCs w:val="24"/>
        </w:rPr>
        <w:t xml:space="preserve"> UN General Assembly (2015) posited that the nexus between security and development has been made explicit </w:t>
      </w:r>
      <w:r>
        <w:rPr>
          <w:rFonts w:ascii="Times New Roman" w:hAnsi="Times New Roman"/>
          <w:sz w:val="24"/>
          <w:szCs w:val="24"/>
        </w:rPr>
        <w:t>by including the</w:t>
      </w:r>
      <w:r>
        <w:rPr>
          <w:rFonts w:ascii="Times New Roman" w:hAnsi="Times New Roman"/>
          <w:sz w:val="24"/>
          <w:szCs w:val="24"/>
        </w:rPr>
        <w:t xml:space="preserve"> peace and justice goal in the 2030 Agenda.</w:t>
      </w:r>
      <w:r>
        <w:rPr>
          <w:rFonts w:ascii="Times New Roman" w:hAnsi="Times New Roman"/>
          <w:sz w:val="24"/>
          <w:szCs w:val="24"/>
        </w:rPr>
        <w:t xml:space="preserve"> </w:t>
      </w:r>
      <w:r>
        <w:rPr>
          <w:rFonts w:ascii="Times New Roman" w:hAnsi="Times New Roman"/>
          <w:sz w:val="24"/>
          <w:szCs w:val="24"/>
        </w:rPr>
        <w:t xml:space="preserve"> Peace and justice stress the need for strong institutions built on respect for human rights, effective rule of law</w:t>
      </w:r>
      <w:r>
        <w:rPr>
          <w:rFonts w:ascii="Times New Roman" w:hAnsi="Times New Roman"/>
          <w:sz w:val="24"/>
          <w:szCs w:val="24"/>
        </w:rPr>
        <w:t>,</w:t>
      </w:r>
      <w:r>
        <w:rPr>
          <w:rFonts w:ascii="Times New Roman" w:hAnsi="Times New Roman"/>
          <w:sz w:val="24"/>
          <w:szCs w:val="24"/>
        </w:rPr>
        <w:t xml:space="preserve"> and good governance at all levels.</w:t>
      </w:r>
      <w:r>
        <w:rPr>
          <w:rFonts w:ascii="Times New Roman" w:hAnsi="Times New Roman"/>
          <w:sz w:val="24"/>
          <w:szCs w:val="24"/>
        </w:rPr>
        <w:t xml:space="preserve"> </w:t>
      </w:r>
      <w:r>
        <w:rPr>
          <w:rFonts w:ascii="Times New Roman" w:hAnsi="Times New Roman"/>
          <w:sz w:val="24"/>
          <w:szCs w:val="24"/>
        </w:rPr>
        <w:t xml:space="preserve"> It is arguably one of the most ambitious goals in the 2030 Agenda because it is not simply a goal </w:t>
      </w:r>
      <w:r>
        <w:rPr>
          <w:rFonts w:ascii="Times New Roman" w:hAnsi="Times New Roman"/>
          <w:sz w:val="24"/>
          <w:szCs w:val="24"/>
        </w:rPr>
        <w:t>alone</w:t>
      </w:r>
      <w:r>
        <w:rPr>
          <w:rFonts w:ascii="Times New Roman" w:hAnsi="Times New Roman"/>
          <w:sz w:val="24"/>
          <w:szCs w:val="24"/>
        </w:rPr>
        <w:t xml:space="preserve"> but also an enabler for </w:t>
      </w:r>
      <w:r>
        <w:rPr>
          <w:rFonts w:ascii="Times New Roman" w:hAnsi="Times New Roman"/>
          <w:sz w:val="24"/>
          <w:szCs w:val="24"/>
        </w:rPr>
        <w:t>achieving</w:t>
      </w:r>
      <w:r>
        <w:rPr>
          <w:rFonts w:ascii="Times New Roman" w:hAnsi="Times New Roman"/>
          <w:sz w:val="24"/>
          <w:szCs w:val="24"/>
        </w:rPr>
        <w:t xml:space="preserve"> other goals.</w:t>
      </w:r>
    </w:p>
    <w:p>
      <w:pPr>
        <w:pStyle w:val="style0"/>
        <w:autoSpaceDE w:val="false"/>
        <w:autoSpaceDN w:val="false"/>
        <w:adjustRightInd w:val="false"/>
        <w:spacing w:after="0" w:lineRule="auto" w:line="240"/>
        <w:jc w:val="both"/>
        <w:rPr>
          <w:rFonts w:ascii="Times New Roman" w:hAnsi="Times New Roman"/>
          <w:sz w:val="24"/>
          <w:szCs w:val="24"/>
        </w:rPr>
      </w:pPr>
      <w:r>
        <w:rPr>
          <w:rFonts w:ascii="Times New Roman" w:hAnsi="Times New Roman"/>
          <w:sz w:val="24"/>
          <w:szCs w:val="24"/>
        </w:rPr>
        <w:t xml:space="preserve"> </w:t>
      </w:r>
    </w:p>
    <w:p>
      <w:pPr>
        <w:pStyle w:val="style0"/>
        <w:autoSpaceDE w:val="false"/>
        <w:autoSpaceDN w:val="false"/>
        <w:adjustRightInd w:val="false"/>
        <w:spacing w:after="0" w:lineRule="auto" w:line="480"/>
        <w:jc w:val="both"/>
        <w:rPr>
          <w:rFonts w:ascii="Times New Roman" w:hAnsi="Times New Roman"/>
          <w:sz w:val="24"/>
          <w:szCs w:val="24"/>
        </w:rPr>
      </w:pPr>
      <w:r>
        <w:rPr>
          <w:rFonts w:ascii="Times New Roman" w:hAnsi="Times New Roman"/>
          <w:sz w:val="24"/>
          <w:szCs w:val="24"/>
        </w:rPr>
        <w:t xml:space="preserve">According to the United Nations (2017), many </w:t>
      </w:r>
      <w:r>
        <w:rPr>
          <w:rFonts w:ascii="Times New Roman" w:hAnsi="Times New Roman"/>
          <w:sz w:val="24"/>
          <w:szCs w:val="24"/>
        </w:rPr>
        <w:t>peace and justice</w:t>
      </w:r>
      <w:r>
        <w:rPr>
          <w:rFonts w:ascii="Times New Roman" w:hAnsi="Times New Roman"/>
          <w:sz w:val="24"/>
          <w:szCs w:val="24"/>
        </w:rPr>
        <w:t xml:space="preserve"> targets are </w:t>
      </w:r>
      <w:r>
        <w:rPr>
          <w:rFonts w:ascii="Times New Roman" w:hAnsi="Times New Roman"/>
          <w:sz w:val="24"/>
          <w:szCs w:val="24"/>
        </w:rPr>
        <w:t>somewhat</w:t>
      </w:r>
      <w:r>
        <w:rPr>
          <w:rFonts w:ascii="Times New Roman" w:hAnsi="Times New Roman"/>
          <w:sz w:val="24"/>
          <w:szCs w:val="24"/>
        </w:rPr>
        <w:t xml:space="preserve"> vague</w:t>
      </w:r>
      <w:r>
        <w:rPr>
          <w:rFonts w:ascii="Times New Roman" w:hAnsi="Times New Roman"/>
          <w:sz w:val="24"/>
          <w:szCs w:val="24"/>
        </w:rPr>
        <w:t>,</w:t>
      </w:r>
      <w:r>
        <w:rPr>
          <w:rFonts w:ascii="Times New Roman" w:hAnsi="Times New Roman"/>
          <w:sz w:val="24"/>
          <w:szCs w:val="24"/>
        </w:rPr>
        <w:t xml:space="preserve"> and limited guidance exists on </w:t>
      </w:r>
      <w:r>
        <w:rPr>
          <w:rFonts w:ascii="Times New Roman" w:hAnsi="Times New Roman"/>
          <w:sz w:val="24"/>
          <w:szCs w:val="24"/>
        </w:rPr>
        <w:t>measuring and achieving</w:t>
      </w:r>
      <w:r>
        <w:rPr>
          <w:rFonts w:ascii="Times New Roman" w:hAnsi="Times New Roman"/>
          <w:sz w:val="24"/>
          <w:szCs w:val="24"/>
        </w:rPr>
        <w:t xml:space="preserve"> them, especially in fragile contexts.</w:t>
      </w:r>
      <w:r>
        <w:rPr>
          <w:rFonts w:ascii="Times New Roman" w:hAnsi="Times New Roman"/>
          <w:sz w:val="24"/>
          <w:szCs w:val="24"/>
        </w:rPr>
        <w:t xml:space="preserve"> </w:t>
      </w:r>
      <w:r>
        <w:rPr>
          <w:rFonts w:ascii="Times New Roman" w:hAnsi="Times New Roman"/>
          <w:sz w:val="24"/>
          <w:szCs w:val="24"/>
        </w:rPr>
        <w:t xml:space="preserve"> Good Security Sector Reform (SSR) can be instrumental in </w:t>
      </w:r>
      <w:r>
        <w:rPr>
          <w:rFonts w:ascii="Times New Roman" w:hAnsi="Times New Roman"/>
          <w:sz w:val="24"/>
          <w:szCs w:val="24"/>
        </w:rPr>
        <w:t>achieving</w:t>
      </w:r>
      <w:r>
        <w:rPr>
          <w:rFonts w:ascii="Times New Roman" w:hAnsi="Times New Roman"/>
          <w:sz w:val="24"/>
          <w:szCs w:val="24"/>
        </w:rPr>
        <w:t xml:space="preserve"> </w:t>
      </w:r>
      <w:r>
        <w:rPr>
          <w:rFonts w:ascii="Times New Roman" w:hAnsi="Times New Roman"/>
          <w:sz w:val="24"/>
          <w:szCs w:val="24"/>
        </w:rPr>
        <w:t>peace and justice goals</w:t>
      </w:r>
      <w:r>
        <w:rPr>
          <w:rFonts w:ascii="Times New Roman" w:hAnsi="Times New Roman"/>
          <w:sz w:val="24"/>
          <w:szCs w:val="24"/>
        </w:rPr>
        <w:t xml:space="preserve"> and targets (United Nations and World Bank, 2018).</w:t>
      </w:r>
      <w:r>
        <w:rPr>
          <w:rFonts w:ascii="Times New Roman" w:hAnsi="Times New Roman"/>
          <w:sz w:val="24"/>
          <w:szCs w:val="24"/>
        </w:rPr>
        <w:t xml:space="preserve"> </w:t>
      </w:r>
      <w:r>
        <w:rPr>
          <w:rFonts w:ascii="Times New Roman" w:hAnsi="Times New Roman"/>
          <w:sz w:val="24"/>
          <w:szCs w:val="24"/>
        </w:rPr>
        <w:t xml:space="preserve"> This is because the SSR will define how the principles of good governance apply to public security provision, management, and oversight.</w:t>
      </w:r>
      <w:r>
        <w:rPr>
          <w:rFonts w:ascii="Times New Roman" w:hAnsi="Times New Roman"/>
          <w:sz w:val="24"/>
          <w:szCs w:val="24"/>
        </w:rPr>
        <w:t xml:space="preserve"> </w:t>
      </w:r>
      <w:r>
        <w:rPr>
          <w:rFonts w:ascii="Times New Roman" w:hAnsi="Times New Roman"/>
          <w:sz w:val="24"/>
          <w:szCs w:val="24"/>
        </w:rPr>
        <w:t xml:space="preserve"> United Nations (2017) posited further that </w:t>
      </w:r>
      <w:r>
        <w:rPr>
          <w:rFonts w:ascii="Times New Roman" w:hAnsi="Times New Roman"/>
          <w:sz w:val="24"/>
          <w:szCs w:val="24"/>
        </w:rPr>
        <w:t>good Security Sector Governance (SSG) principles</w:t>
      </w:r>
      <w:r>
        <w:rPr>
          <w:rFonts w:ascii="Times New Roman" w:hAnsi="Times New Roman"/>
          <w:sz w:val="24"/>
          <w:szCs w:val="24"/>
        </w:rPr>
        <w:t xml:space="preserve"> are accountability, transparency, the rule of law, participation, responsiveness, effectiveness, and efficiency. </w:t>
      </w: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Information Dissemination Roles of Public Libraries </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The birth of technology and continuous ICT developments are changing libraries </w:t>
      </w:r>
      <w:r>
        <w:rPr>
          <w:rFonts w:ascii="Times New Roman" w:hAnsi="Times New Roman"/>
          <w:sz w:val="24"/>
          <w:szCs w:val="24"/>
        </w:rPr>
        <w:t>regarding</w:t>
      </w:r>
      <w:r>
        <w:rPr>
          <w:rFonts w:ascii="Times New Roman" w:hAnsi="Times New Roman"/>
          <w:sz w:val="24"/>
          <w:szCs w:val="24"/>
        </w:rPr>
        <w:t xml:space="preserve"> information acquisition, storage, organi</w:t>
      </w:r>
      <w:r>
        <w:rPr>
          <w:rFonts w:ascii="Times New Roman" w:hAnsi="Times New Roman"/>
          <w:sz w:val="24"/>
          <w:szCs w:val="24"/>
        </w:rPr>
        <w:t>z</w:t>
      </w:r>
      <w:r>
        <w:rPr>
          <w:rFonts w:ascii="Times New Roman" w:hAnsi="Times New Roman"/>
          <w:sz w:val="24"/>
          <w:szCs w:val="24"/>
        </w:rPr>
        <w:t>ation, maintenance</w:t>
      </w:r>
      <w:r>
        <w:rPr>
          <w:rFonts w:ascii="Times New Roman" w:hAnsi="Times New Roman"/>
          <w:sz w:val="24"/>
          <w:szCs w:val="24"/>
        </w:rPr>
        <w:t>,</w:t>
      </w:r>
      <w:r>
        <w:rPr>
          <w:rFonts w:ascii="Times New Roman" w:hAnsi="Times New Roman"/>
          <w:sz w:val="24"/>
          <w:szCs w:val="24"/>
        </w:rPr>
        <w:t xml:space="preserve"> and </w:t>
      </w:r>
      <w:r>
        <w:rPr>
          <w:rFonts w:ascii="Times New Roman" w:hAnsi="Times New Roman"/>
          <w:sz w:val="24"/>
          <w:szCs w:val="24"/>
        </w:rPr>
        <w:t>rendering method</w:t>
      </w:r>
      <w:r>
        <w:rPr>
          <w:rFonts w:ascii="Times New Roman" w:hAnsi="Times New Roman"/>
          <w:sz w:val="24"/>
          <w:szCs w:val="24"/>
        </w:rPr>
        <w:t>s (</w:t>
      </w:r>
      <w:r>
        <w:rPr>
          <w:rFonts w:ascii="Times New Roman" w:hAnsi="Times New Roman"/>
          <w:sz w:val="24"/>
          <w:szCs w:val="24"/>
        </w:rPr>
        <w:t>Shonhe</w:t>
      </w:r>
      <w:r>
        <w:rPr>
          <w:rFonts w:ascii="Times New Roman" w:hAnsi="Times New Roman"/>
          <w:sz w:val="24"/>
          <w:szCs w:val="24"/>
        </w:rPr>
        <w:t>, 2017).</w:t>
      </w:r>
      <w:r>
        <w:rPr>
          <w:rFonts w:ascii="Times New Roman" w:hAnsi="Times New Roman"/>
          <w:sz w:val="24"/>
          <w:szCs w:val="24"/>
        </w:rPr>
        <w:t xml:space="preserve"> </w:t>
      </w:r>
      <w:r>
        <w:rPr>
          <w:rFonts w:ascii="Times New Roman" w:hAnsi="Times New Roman"/>
          <w:sz w:val="24"/>
          <w:szCs w:val="24"/>
        </w:rPr>
        <w:t xml:space="preserve"> These developments can be used to disseminate information by public libraries to the general public on </w:t>
      </w:r>
      <w:r>
        <w:rPr>
          <w:rFonts w:ascii="Times New Roman" w:hAnsi="Times New Roman"/>
          <w:sz w:val="24"/>
          <w:szCs w:val="24"/>
        </w:rPr>
        <w:t xml:space="preserve">how </w:t>
      </w:r>
      <w:r>
        <w:rPr>
          <w:rFonts w:ascii="Times New Roman" w:hAnsi="Times New Roman"/>
          <w:sz w:val="24"/>
          <w:szCs w:val="24"/>
        </w:rPr>
        <w:t xml:space="preserve">peace and justice in </w:t>
      </w:r>
      <w:r>
        <w:rPr>
          <w:rFonts w:ascii="Times New Roman" w:hAnsi="Times New Roman"/>
          <w:sz w:val="24"/>
          <w:szCs w:val="24"/>
        </w:rPr>
        <w:t xml:space="preserve">a </w:t>
      </w:r>
      <w:r>
        <w:rPr>
          <w:rFonts w:ascii="Times New Roman" w:hAnsi="Times New Roman"/>
          <w:sz w:val="24"/>
          <w:szCs w:val="24"/>
        </w:rPr>
        <w:t>society can be achieved and implemented.</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 xml:space="preserve">According to </w:t>
      </w:r>
      <w:r>
        <w:rPr>
          <w:rFonts w:ascii="Times New Roman" w:hAnsi="Times New Roman"/>
          <w:sz w:val="24"/>
          <w:szCs w:val="24"/>
        </w:rPr>
        <w:t>Shonhe</w:t>
      </w:r>
      <w:r>
        <w:rPr>
          <w:rFonts w:ascii="Times New Roman" w:hAnsi="Times New Roman"/>
          <w:sz w:val="24"/>
          <w:szCs w:val="24"/>
        </w:rPr>
        <w:t xml:space="preserve"> (2017), </w:t>
      </w:r>
      <w:r>
        <w:rPr>
          <w:rFonts w:ascii="Times New Roman" w:hAnsi="Times New Roman"/>
          <w:sz w:val="24"/>
          <w:szCs w:val="24"/>
        </w:rPr>
        <w:t>libraries use the following methods to disseminate information in the 21st-century era</w:t>
      </w:r>
      <w:r>
        <w:rPr>
          <w:rFonts w:ascii="Times New Roman" w:hAnsi="Times New Roman"/>
          <w:sz w:val="24"/>
          <w:szCs w:val="24"/>
        </w:rPr>
        <w:t xml:space="preserve">. </w:t>
      </w: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Online Public Access Catalogues and </w:t>
      </w:r>
      <w:r>
        <w:rPr>
          <w:rFonts w:ascii="Times New Roman" w:hAnsi="Times New Roman"/>
          <w:b/>
          <w:sz w:val="24"/>
          <w:szCs w:val="24"/>
        </w:rPr>
        <w:t>Networked D</w:t>
      </w:r>
      <w:r>
        <w:rPr>
          <w:rFonts w:ascii="Times New Roman" w:hAnsi="Times New Roman"/>
          <w:b/>
          <w:sz w:val="24"/>
          <w:szCs w:val="24"/>
        </w:rPr>
        <w:t>atabases</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Due to </w:t>
      </w:r>
      <w:r>
        <w:rPr>
          <w:rFonts w:ascii="Times New Roman" w:hAnsi="Times New Roman"/>
          <w:sz w:val="24"/>
          <w:szCs w:val="24"/>
        </w:rPr>
        <w:t xml:space="preserve">the </w:t>
      </w:r>
      <w:r>
        <w:rPr>
          <w:rFonts w:ascii="Times New Roman" w:hAnsi="Times New Roman"/>
          <w:sz w:val="24"/>
          <w:szCs w:val="24"/>
        </w:rPr>
        <w:t xml:space="preserve">online presence of catalogues, users </w:t>
      </w:r>
      <w:r>
        <w:rPr>
          <w:rFonts w:ascii="Times New Roman" w:hAnsi="Times New Roman"/>
          <w:sz w:val="24"/>
          <w:szCs w:val="24"/>
        </w:rPr>
        <w:t>can</w:t>
      </w:r>
      <w:r>
        <w:rPr>
          <w:rFonts w:ascii="Times New Roman" w:hAnsi="Times New Roman"/>
          <w:sz w:val="24"/>
          <w:szCs w:val="24"/>
        </w:rPr>
        <w:t xml:space="preserve"> retrieve and access information resources </w:t>
      </w:r>
      <w:r>
        <w:rPr>
          <w:rFonts w:ascii="Times New Roman" w:hAnsi="Times New Roman"/>
          <w:sz w:val="24"/>
          <w:szCs w:val="24"/>
        </w:rPr>
        <w:t>timely</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 xml:space="preserve"> Current OPACs can be accessed through mobile technology such as cell phones.</w:t>
      </w:r>
      <w:r>
        <w:rPr>
          <w:rFonts w:ascii="Times New Roman" w:hAnsi="Times New Roman"/>
          <w:sz w:val="24"/>
          <w:szCs w:val="24"/>
        </w:rPr>
        <w:t xml:space="preserve"> </w:t>
      </w:r>
      <w:r>
        <w:rPr>
          <w:rFonts w:ascii="Times New Roman" w:hAnsi="Times New Roman"/>
          <w:sz w:val="24"/>
          <w:szCs w:val="24"/>
        </w:rPr>
        <w:t xml:space="preserve"> Library users no longer need to be within the walls to access OPACS and library databases.</w:t>
      </w:r>
      <w:r>
        <w:rPr>
          <w:rFonts w:ascii="Times New Roman" w:hAnsi="Times New Roman"/>
          <w:sz w:val="24"/>
          <w:szCs w:val="24"/>
        </w:rPr>
        <w:t xml:space="preserve"> </w:t>
      </w:r>
      <w:r>
        <w:rPr>
          <w:rFonts w:ascii="Times New Roman" w:hAnsi="Times New Roman"/>
          <w:sz w:val="24"/>
          <w:szCs w:val="24"/>
        </w:rPr>
        <w:t xml:space="preserve"> Information seekers retrieve various information sources through mobile Online Public Access Catalogues and mobile</w:t>
      </w:r>
      <w:r>
        <w:rPr>
          <w:rFonts w:ascii="Times New Roman" w:hAnsi="Times New Roman"/>
          <w:sz w:val="24"/>
          <w:szCs w:val="24"/>
        </w:rPr>
        <w:t>-</w:t>
      </w:r>
      <w:r>
        <w:rPr>
          <w:rFonts w:ascii="Times New Roman" w:hAnsi="Times New Roman"/>
          <w:sz w:val="24"/>
          <w:szCs w:val="24"/>
        </w:rPr>
        <w:t>based databases such as Pub Med (</w:t>
      </w:r>
      <w:r>
        <w:rPr>
          <w:rFonts w:ascii="Times New Roman" w:hAnsi="Times New Roman"/>
          <w:sz w:val="24"/>
          <w:szCs w:val="24"/>
        </w:rPr>
        <w:t xml:space="preserve">which </w:t>
      </w:r>
      <w:r>
        <w:rPr>
          <w:rFonts w:ascii="Times New Roman" w:hAnsi="Times New Roman"/>
          <w:sz w:val="24"/>
          <w:szCs w:val="24"/>
        </w:rPr>
        <w:t xml:space="preserve">contains biomedical literature with more than 26 million citations </w:t>
      </w:r>
      <w:r>
        <w:rPr>
          <w:rFonts w:ascii="Times New Roman" w:hAnsi="Times New Roman"/>
          <w:sz w:val="24"/>
          <w:szCs w:val="24"/>
        </w:rPr>
        <w:t>and</w:t>
      </w:r>
      <w:r>
        <w:rPr>
          <w:rFonts w:ascii="Times New Roman" w:hAnsi="Times New Roman"/>
          <w:sz w:val="24"/>
          <w:szCs w:val="24"/>
        </w:rPr>
        <w:t xml:space="preserve"> include</w:t>
      </w:r>
      <w:r>
        <w:rPr>
          <w:rFonts w:ascii="Times New Roman" w:hAnsi="Times New Roman"/>
          <w:sz w:val="24"/>
          <w:szCs w:val="24"/>
        </w:rPr>
        <w:t>s</w:t>
      </w:r>
      <w:r>
        <w:rPr>
          <w:rFonts w:ascii="Times New Roman" w:hAnsi="Times New Roman"/>
          <w:sz w:val="24"/>
          <w:szCs w:val="24"/>
        </w:rPr>
        <w:t xml:space="preserve"> Full-text content (PubMed, 2017).</w:t>
      </w:r>
      <w:r>
        <w:rPr>
          <w:rFonts w:ascii="Times New Roman" w:hAnsi="Times New Roman"/>
          <w:sz w:val="24"/>
          <w:szCs w:val="24"/>
        </w:rPr>
        <w:t xml:space="preserve"> </w:t>
      </w:r>
      <w:r>
        <w:rPr>
          <w:rFonts w:ascii="Times New Roman" w:hAnsi="Times New Roman"/>
          <w:sz w:val="24"/>
          <w:szCs w:val="24"/>
        </w:rPr>
        <w:t xml:space="preserve"> The New York </w:t>
      </w:r>
      <w:r>
        <w:rPr>
          <w:rFonts w:ascii="Times New Roman" w:hAnsi="Times New Roman"/>
          <w:sz w:val="24"/>
          <w:szCs w:val="24"/>
        </w:rPr>
        <w:t>Public L</w:t>
      </w:r>
      <w:r>
        <w:rPr>
          <w:rFonts w:ascii="Times New Roman" w:hAnsi="Times New Roman"/>
          <w:sz w:val="24"/>
          <w:szCs w:val="24"/>
        </w:rPr>
        <w:t xml:space="preserve">ibrary, University of Liverpool </w:t>
      </w:r>
      <w:r>
        <w:rPr>
          <w:rFonts w:ascii="Times New Roman" w:hAnsi="Times New Roman"/>
          <w:sz w:val="24"/>
          <w:szCs w:val="24"/>
        </w:rPr>
        <w:t>L</w:t>
      </w:r>
      <w:r>
        <w:rPr>
          <w:rFonts w:ascii="Times New Roman" w:hAnsi="Times New Roman"/>
          <w:sz w:val="24"/>
          <w:szCs w:val="24"/>
        </w:rPr>
        <w:t xml:space="preserve">ibrary, Jefferson County </w:t>
      </w:r>
      <w:r>
        <w:rPr>
          <w:rFonts w:ascii="Times New Roman" w:hAnsi="Times New Roman"/>
          <w:sz w:val="24"/>
          <w:szCs w:val="24"/>
        </w:rPr>
        <w:t>Public L</w:t>
      </w:r>
      <w:r>
        <w:rPr>
          <w:rFonts w:ascii="Times New Roman" w:hAnsi="Times New Roman"/>
          <w:sz w:val="24"/>
          <w:szCs w:val="24"/>
        </w:rPr>
        <w:t>ibrary</w:t>
      </w:r>
      <w:r>
        <w:rPr>
          <w:rFonts w:ascii="Times New Roman" w:hAnsi="Times New Roman"/>
          <w:sz w:val="24"/>
          <w:szCs w:val="24"/>
        </w:rPr>
        <w:t>,</w:t>
      </w:r>
      <w:r>
        <w:rPr>
          <w:rFonts w:ascii="Times New Roman" w:hAnsi="Times New Roman"/>
          <w:sz w:val="24"/>
          <w:szCs w:val="24"/>
        </w:rPr>
        <w:t xml:space="preserve"> and Nashville </w:t>
      </w:r>
      <w:r>
        <w:rPr>
          <w:rFonts w:ascii="Times New Roman" w:hAnsi="Times New Roman"/>
          <w:sz w:val="24"/>
          <w:szCs w:val="24"/>
        </w:rPr>
        <w:t>Public L</w:t>
      </w:r>
      <w:r>
        <w:rPr>
          <w:rFonts w:ascii="Times New Roman" w:hAnsi="Times New Roman"/>
          <w:sz w:val="24"/>
          <w:szCs w:val="24"/>
        </w:rPr>
        <w:t xml:space="preserve">ibrary are some of the best practices </w:t>
      </w:r>
      <w:r>
        <w:rPr>
          <w:rFonts w:ascii="Times New Roman" w:hAnsi="Times New Roman"/>
          <w:sz w:val="24"/>
          <w:szCs w:val="24"/>
        </w:rPr>
        <w:t>for</w:t>
      </w:r>
      <w:r>
        <w:rPr>
          <w:rFonts w:ascii="Times New Roman" w:hAnsi="Times New Roman"/>
          <w:sz w:val="24"/>
          <w:szCs w:val="24"/>
        </w:rPr>
        <w:t xml:space="preserve"> </w:t>
      </w:r>
      <w:r>
        <w:rPr>
          <w:rFonts w:ascii="Times New Roman" w:hAnsi="Times New Roman"/>
          <w:sz w:val="24"/>
          <w:szCs w:val="24"/>
        </w:rPr>
        <w:t>mobile OPACs (</w:t>
      </w:r>
      <w:r>
        <w:rPr>
          <w:rFonts w:ascii="Times New Roman" w:hAnsi="Times New Roman"/>
          <w:sz w:val="24"/>
          <w:szCs w:val="24"/>
        </w:rPr>
        <w:t>Nalluri</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Gaddam</w:t>
      </w:r>
      <w:r>
        <w:rPr>
          <w:rFonts w:ascii="Times New Roman" w:hAnsi="Times New Roman"/>
          <w:sz w:val="24"/>
          <w:szCs w:val="24"/>
        </w:rPr>
        <w:t>, 2016).</w:t>
      </w:r>
      <w:r>
        <w:rPr>
          <w:rFonts w:ascii="Times New Roman" w:hAnsi="Times New Roman"/>
          <w:sz w:val="24"/>
          <w:szCs w:val="24"/>
        </w:rPr>
        <w:t xml:space="preserve"> </w:t>
      </w:r>
      <w:r>
        <w:rPr>
          <w:rFonts w:ascii="Times New Roman" w:hAnsi="Times New Roman"/>
          <w:sz w:val="24"/>
          <w:szCs w:val="24"/>
        </w:rPr>
        <w:t xml:space="preserve"> Public libraries can use mobile OPACs to disseminate information on peace and justice.</w:t>
      </w:r>
    </w:p>
    <w:p>
      <w:pPr>
        <w:pStyle w:val="style0"/>
        <w:spacing w:lineRule="auto" w:line="480"/>
        <w:jc w:val="both"/>
        <w:rPr>
          <w:rFonts w:ascii="Times New Roman" w:hAnsi="Times New Roman"/>
          <w:b/>
          <w:sz w:val="24"/>
          <w:szCs w:val="24"/>
        </w:rPr>
      </w:pPr>
      <w:r>
        <w:rPr>
          <w:rFonts w:ascii="Times New Roman" w:hAnsi="Times New Roman"/>
          <w:b/>
          <w:sz w:val="24"/>
          <w:szCs w:val="24"/>
        </w:rPr>
        <w:t>Personal space/My Library</w:t>
      </w:r>
    </w:p>
    <w:p>
      <w:pPr>
        <w:pStyle w:val="style0"/>
        <w:spacing w:lineRule="auto" w:line="480"/>
        <w:jc w:val="both"/>
        <w:rPr>
          <w:rFonts w:ascii="Times New Roman" w:hAnsi="Times New Roman"/>
          <w:sz w:val="24"/>
          <w:szCs w:val="24"/>
        </w:rPr>
      </w:pPr>
      <w:r>
        <w:rPr>
          <w:rFonts w:ascii="Times New Roman" w:hAnsi="Times New Roman"/>
          <w:sz w:val="24"/>
          <w:szCs w:val="24"/>
        </w:rPr>
        <w:t>This is a self-service platform where public</w:t>
      </w:r>
      <w:r>
        <w:rPr>
          <w:rFonts w:ascii="Times New Roman" w:hAnsi="Times New Roman"/>
          <w:sz w:val="24"/>
          <w:szCs w:val="24"/>
        </w:rPr>
        <w:t xml:space="preserve"> libraries manage the personaliz</w:t>
      </w:r>
      <w:r>
        <w:rPr>
          <w:rFonts w:ascii="Times New Roman" w:hAnsi="Times New Roman"/>
          <w:sz w:val="24"/>
          <w:szCs w:val="24"/>
        </w:rPr>
        <w:t>e</w:t>
      </w:r>
      <w:r>
        <w:rPr>
          <w:rFonts w:ascii="Times New Roman" w:hAnsi="Times New Roman"/>
          <w:sz w:val="24"/>
          <w:szCs w:val="24"/>
        </w:rPr>
        <w:t>d</w:t>
      </w:r>
      <w:r>
        <w:rPr>
          <w:rFonts w:ascii="Times New Roman" w:hAnsi="Times New Roman"/>
          <w:sz w:val="24"/>
          <w:szCs w:val="24"/>
        </w:rPr>
        <w:t xml:space="preserve"> accounts of their users with </w:t>
      </w:r>
      <w:r>
        <w:rPr>
          <w:rFonts w:ascii="Times New Roman" w:hAnsi="Times New Roman"/>
          <w:sz w:val="24"/>
          <w:szCs w:val="24"/>
        </w:rPr>
        <w:t xml:space="preserve">custom-made collections.  </w:t>
      </w:r>
      <w:r>
        <w:rPr>
          <w:rFonts w:ascii="Times New Roman" w:hAnsi="Times New Roman"/>
          <w:sz w:val="24"/>
          <w:szCs w:val="24"/>
        </w:rPr>
        <w:t>Verma</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Verma</w:t>
      </w:r>
      <w:r>
        <w:rPr>
          <w:rFonts w:ascii="Times New Roman" w:hAnsi="Times New Roman"/>
          <w:sz w:val="24"/>
          <w:szCs w:val="24"/>
        </w:rPr>
        <w:t xml:space="preserve"> (2014) posited that librarians c</w:t>
      </w:r>
      <w:r>
        <w:rPr>
          <w:rFonts w:ascii="Times New Roman" w:hAnsi="Times New Roman"/>
          <w:sz w:val="24"/>
          <w:szCs w:val="24"/>
        </w:rPr>
        <w:t>ould</w:t>
      </w:r>
      <w:r>
        <w:rPr>
          <w:rFonts w:ascii="Times New Roman" w:hAnsi="Times New Roman"/>
          <w:sz w:val="24"/>
          <w:szCs w:val="24"/>
        </w:rPr>
        <w:t xml:space="preserve"> help users set up and manage their profile</w:t>
      </w:r>
      <w:r>
        <w:rPr>
          <w:rFonts w:ascii="Times New Roman" w:hAnsi="Times New Roman"/>
          <w:sz w:val="24"/>
          <w:szCs w:val="24"/>
        </w:rPr>
        <w:t>s</w:t>
      </w:r>
      <w:r>
        <w:rPr>
          <w:rFonts w:ascii="Times New Roman" w:hAnsi="Times New Roman"/>
          <w:sz w:val="24"/>
          <w:szCs w:val="24"/>
        </w:rPr>
        <w:t xml:space="preserve"> </w:t>
      </w:r>
      <w:r>
        <w:rPr>
          <w:rFonts w:ascii="Times New Roman" w:hAnsi="Times New Roman"/>
          <w:sz w:val="24"/>
          <w:szCs w:val="24"/>
        </w:rPr>
        <w:t xml:space="preserve">and </w:t>
      </w:r>
      <w:r>
        <w:rPr>
          <w:rFonts w:ascii="Times New Roman" w:hAnsi="Times New Roman"/>
          <w:sz w:val="24"/>
          <w:szCs w:val="24"/>
        </w:rPr>
        <w:t>preferences for catalogue searches, receive alerts on reserved items, check their records, track interlibrary loan request</w:t>
      </w:r>
      <w:r>
        <w:rPr>
          <w:rFonts w:ascii="Times New Roman" w:hAnsi="Times New Roman"/>
          <w:sz w:val="24"/>
          <w:szCs w:val="24"/>
        </w:rPr>
        <w:t>s</w:t>
      </w:r>
      <w:r>
        <w:rPr>
          <w:rFonts w:ascii="Times New Roman" w:hAnsi="Times New Roman"/>
          <w:sz w:val="24"/>
          <w:szCs w:val="24"/>
        </w:rPr>
        <w:t>, renew borrowed items</w:t>
      </w:r>
      <w:r>
        <w:rPr>
          <w:rFonts w:ascii="Times New Roman" w:hAnsi="Times New Roman"/>
          <w:sz w:val="24"/>
          <w:szCs w:val="24"/>
        </w:rPr>
        <w:t>,</w:t>
      </w:r>
      <w:r>
        <w:rPr>
          <w:rFonts w:ascii="Times New Roman" w:hAnsi="Times New Roman"/>
          <w:sz w:val="24"/>
          <w:szCs w:val="24"/>
        </w:rPr>
        <w:t xml:space="preserve"> and document delivery requests.</w:t>
      </w:r>
      <w:r>
        <w:rPr>
          <w:rFonts w:ascii="Times New Roman" w:hAnsi="Times New Roman"/>
          <w:sz w:val="24"/>
          <w:szCs w:val="24"/>
        </w:rPr>
        <w:t xml:space="preserve"> </w:t>
      </w:r>
      <w:r>
        <w:rPr>
          <w:rFonts w:ascii="Times New Roman" w:hAnsi="Times New Roman"/>
          <w:sz w:val="24"/>
          <w:szCs w:val="24"/>
        </w:rPr>
        <w:t xml:space="preserve"> This platform presents a new opportunity for electronic data interchange and selective </w:t>
      </w:r>
      <w:r>
        <w:rPr>
          <w:rFonts w:ascii="Times New Roman" w:hAnsi="Times New Roman"/>
          <w:sz w:val="24"/>
          <w:szCs w:val="24"/>
        </w:rPr>
        <w:t>information dissemination (Liu and</w:t>
      </w:r>
      <w:r>
        <w:rPr>
          <w:rFonts w:ascii="Times New Roman" w:hAnsi="Times New Roman"/>
          <w:sz w:val="24"/>
          <w:szCs w:val="24"/>
        </w:rPr>
        <w:t xml:space="preserve"> Briggs, 2015).</w:t>
      </w:r>
      <w:r>
        <w:rPr>
          <w:rFonts w:ascii="Times New Roman" w:hAnsi="Times New Roman"/>
          <w:sz w:val="24"/>
          <w:szCs w:val="24"/>
        </w:rPr>
        <w:t xml:space="preserve"> </w:t>
      </w:r>
      <w:r>
        <w:rPr>
          <w:rFonts w:ascii="Times New Roman" w:hAnsi="Times New Roman"/>
          <w:sz w:val="24"/>
          <w:szCs w:val="24"/>
        </w:rPr>
        <w:t xml:space="preserve"> Public libraries can harness the advantages of mobile technology to implement structures necessary for achieving peace and justice for all by making information ubiquitous. </w:t>
      </w:r>
    </w:p>
    <w:p>
      <w:pPr>
        <w:pStyle w:val="style0"/>
        <w:spacing w:lineRule="auto" w:line="480"/>
        <w:jc w:val="both"/>
        <w:rPr>
          <w:rFonts w:ascii="Times New Roman" w:hAnsi="Times New Roman"/>
          <w:sz w:val="24"/>
          <w:szCs w:val="24"/>
        </w:rPr>
      </w:pPr>
    </w:p>
    <w:p>
      <w:pPr>
        <w:pStyle w:val="style0"/>
        <w:spacing w:lineRule="auto" w:line="480"/>
        <w:jc w:val="both"/>
        <w:rPr>
          <w:rFonts w:ascii="Times New Roman" w:hAnsi="Times New Roman"/>
          <w:sz w:val="24"/>
          <w:szCs w:val="24"/>
        </w:rPr>
      </w:pPr>
      <w:r>
        <w:rPr>
          <w:rFonts w:ascii="Times New Roman" w:hAnsi="Times New Roman"/>
          <w:b/>
          <w:sz w:val="24"/>
          <w:szCs w:val="24"/>
        </w:rPr>
        <w:t>Short Message Service (SMS) notification</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This entails </w:t>
      </w:r>
      <w:r>
        <w:rPr>
          <w:rFonts w:ascii="Times New Roman" w:hAnsi="Times New Roman"/>
          <w:sz w:val="24"/>
          <w:szCs w:val="24"/>
        </w:rPr>
        <w:t>using</w:t>
      </w:r>
      <w:r>
        <w:rPr>
          <w:rFonts w:ascii="Times New Roman" w:hAnsi="Times New Roman"/>
          <w:sz w:val="24"/>
          <w:szCs w:val="24"/>
        </w:rPr>
        <w:t xml:space="preserve"> mobile telephony systems to disseminate information </w:t>
      </w:r>
      <w:r>
        <w:rPr>
          <w:rFonts w:ascii="Times New Roman" w:hAnsi="Times New Roman"/>
          <w:sz w:val="24"/>
          <w:szCs w:val="24"/>
        </w:rPr>
        <w:t>through</w:t>
      </w:r>
      <w:r>
        <w:rPr>
          <w:rFonts w:ascii="Times New Roman" w:hAnsi="Times New Roman"/>
          <w:sz w:val="24"/>
          <w:szCs w:val="24"/>
        </w:rPr>
        <w:t xml:space="preserve"> text messages and multimedia content such as videos, images</w:t>
      </w:r>
      <w:r>
        <w:rPr>
          <w:rFonts w:ascii="Times New Roman" w:hAnsi="Times New Roman"/>
          <w:sz w:val="24"/>
          <w:szCs w:val="24"/>
        </w:rPr>
        <w:t>,</w:t>
      </w:r>
      <w:r>
        <w:rPr>
          <w:rFonts w:ascii="Times New Roman" w:hAnsi="Times New Roman"/>
          <w:sz w:val="24"/>
          <w:szCs w:val="24"/>
        </w:rPr>
        <w:t xml:space="preserve"> and audio files.</w:t>
      </w:r>
      <w:r>
        <w:rPr>
          <w:rFonts w:ascii="Times New Roman" w:hAnsi="Times New Roman"/>
          <w:sz w:val="24"/>
          <w:szCs w:val="24"/>
        </w:rPr>
        <w:t xml:space="preserve"> </w:t>
      </w:r>
      <w:r>
        <w:rPr>
          <w:rFonts w:ascii="Times New Roman" w:hAnsi="Times New Roman"/>
          <w:sz w:val="24"/>
          <w:szCs w:val="24"/>
        </w:rPr>
        <w:t xml:space="preserve"> Libraries use this service to alert patrons regarding outstanding fees, renewals, provision of call numbers, interlibrary loan</w:t>
      </w:r>
      <w:r>
        <w:rPr>
          <w:rFonts w:ascii="Times New Roman" w:hAnsi="Times New Roman"/>
          <w:sz w:val="24"/>
          <w:szCs w:val="24"/>
        </w:rPr>
        <w:t>s</w:t>
      </w:r>
      <w:r>
        <w:rPr>
          <w:rFonts w:ascii="Times New Roman" w:hAnsi="Times New Roman"/>
          <w:sz w:val="24"/>
          <w:szCs w:val="24"/>
        </w:rPr>
        <w:t>, issue return notification</w:t>
      </w:r>
      <w:r>
        <w:rPr>
          <w:rFonts w:ascii="Times New Roman" w:hAnsi="Times New Roman"/>
          <w:sz w:val="24"/>
          <w:szCs w:val="24"/>
        </w:rPr>
        <w:t>s</w:t>
      </w:r>
      <w:r>
        <w:rPr>
          <w:rFonts w:ascii="Times New Roman" w:hAnsi="Times New Roman"/>
          <w:sz w:val="24"/>
          <w:szCs w:val="24"/>
        </w:rPr>
        <w:t>, items on hold</w:t>
      </w:r>
      <w:r>
        <w:rPr>
          <w:rFonts w:ascii="Times New Roman" w:hAnsi="Times New Roman"/>
          <w:sz w:val="24"/>
          <w:szCs w:val="24"/>
        </w:rPr>
        <w:t>,</w:t>
      </w:r>
      <w:r>
        <w:rPr>
          <w:rFonts w:ascii="Times New Roman" w:hAnsi="Times New Roman"/>
          <w:sz w:val="24"/>
          <w:szCs w:val="24"/>
        </w:rPr>
        <w:t xml:space="preserve"> and new arrivals (Kumar, 2014).</w:t>
      </w:r>
      <w:r>
        <w:rPr>
          <w:rFonts w:ascii="Times New Roman" w:hAnsi="Times New Roman"/>
          <w:sz w:val="24"/>
          <w:szCs w:val="24"/>
        </w:rPr>
        <w:t xml:space="preserve"> </w:t>
      </w:r>
      <w:r>
        <w:rPr>
          <w:rFonts w:ascii="Times New Roman" w:hAnsi="Times New Roman"/>
          <w:sz w:val="24"/>
          <w:szCs w:val="24"/>
        </w:rPr>
        <w:t xml:space="preserve"> Public libraries can a</w:t>
      </w:r>
      <w:r>
        <w:rPr>
          <w:rFonts w:ascii="Times New Roman" w:hAnsi="Times New Roman"/>
          <w:sz w:val="24"/>
          <w:szCs w:val="24"/>
        </w:rPr>
        <w:t>lso use this service by alerting their users in</w:t>
      </w:r>
      <w:r>
        <w:rPr>
          <w:rFonts w:ascii="Times New Roman" w:hAnsi="Times New Roman"/>
          <w:sz w:val="24"/>
          <w:szCs w:val="24"/>
        </w:rPr>
        <w:t xml:space="preserve"> text messages or through videos, images</w:t>
      </w:r>
      <w:r>
        <w:rPr>
          <w:rFonts w:ascii="Times New Roman" w:hAnsi="Times New Roman"/>
          <w:sz w:val="24"/>
          <w:szCs w:val="24"/>
        </w:rPr>
        <w:t>,</w:t>
      </w:r>
      <w:r>
        <w:rPr>
          <w:rFonts w:ascii="Times New Roman" w:hAnsi="Times New Roman"/>
          <w:sz w:val="24"/>
          <w:szCs w:val="24"/>
        </w:rPr>
        <w:t xml:space="preserve"> and audio files on the need to embrace peace and justice for the common good of society.</w:t>
      </w: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Social </w:t>
      </w:r>
      <w:r>
        <w:rPr>
          <w:rFonts w:ascii="Times New Roman" w:hAnsi="Times New Roman"/>
          <w:b/>
          <w:sz w:val="24"/>
          <w:szCs w:val="24"/>
        </w:rPr>
        <w:t>Media N</w:t>
      </w:r>
      <w:r>
        <w:rPr>
          <w:rFonts w:ascii="Times New Roman" w:hAnsi="Times New Roman"/>
          <w:b/>
          <w:sz w:val="24"/>
          <w:szCs w:val="24"/>
        </w:rPr>
        <w:t>etworks</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 Public libraries also make use of social platforms for information dissemination.</w:t>
      </w:r>
      <w:r>
        <w:rPr>
          <w:rFonts w:ascii="Times New Roman" w:hAnsi="Times New Roman"/>
          <w:sz w:val="24"/>
          <w:szCs w:val="24"/>
        </w:rPr>
        <w:t xml:space="preserve"> </w:t>
      </w:r>
      <w:r>
        <w:rPr>
          <w:rFonts w:ascii="Times New Roman" w:hAnsi="Times New Roman"/>
          <w:sz w:val="24"/>
          <w:szCs w:val="24"/>
        </w:rPr>
        <w:t xml:space="preserve"> Social networks are more appropriate for marketing information and delivering personali</w:t>
      </w:r>
      <w:r>
        <w:rPr>
          <w:rFonts w:ascii="Times New Roman" w:hAnsi="Times New Roman"/>
          <w:sz w:val="24"/>
          <w:szCs w:val="24"/>
        </w:rPr>
        <w:t>z</w:t>
      </w:r>
      <w:r>
        <w:rPr>
          <w:rFonts w:ascii="Times New Roman" w:hAnsi="Times New Roman"/>
          <w:sz w:val="24"/>
          <w:szCs w:val="24"/>
        </w:rPr>
        <w:t>ed information resources to groups or individuals.</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 xml:space="preserve">The </w:t>
      </w:r>
      <w:r>
        <w:rPr>
          <w:rFonts w:ascii="Times New Roman" w:hAnsi="Times New Roman"/>
          <w:sz w:val="24"/>
          <w:szCs w:val="24"/>
        </w:rPr>
        <w:t>SMS notification can also be used through social media networks (</w:t>
      </w:r>
      <w:r>
        <w:rPr>
          <w:rFonts w:ascii="Times New Roman" w:hAnsi="Times New Roman"/>
          <w:sz w:val="24"/>
          <w:szCs w:val="24"/>
        </w:rPr>
        <w:t>WhatsApp</w:t>
      </w:r>
      <w:r>
        <w:rPr>
          <w:rFonts w:ascii="Times New Roman" w:hAnsi="Times New Roman"/>
          <w:sz w:val="24"/>
          <w:szCs w:val="24"/>
        </w:rPr>
        <w:t xml:space="preserve">, Imo) and web applications such as Google SMS, </w:t>
      </w:r>
      <w:r>
        <w:rPr>
          <w:rFonts w:ascii="Times New Roman" w:hAnsi="Times New Roman"/>
          <w:sz w:val="24"/>
          <w:szCs w:val="24"/>
        </w:rPr>
        <w:t>T</w:t>
      </w:r>
      <w:r>
        <w:rPr>
          <w:rFonts w:ascii="Times New Roman" w:hAnsi="Times New Roman"/>
          <w:sz w:val="24"/>
          <w:szCs w:val="24"/>
        </w:rPr>
        <w:t>witter, Facebook</w:t>
      </w:r>
      <w:r>
        <w:rPr>
          <w:rFonts w:ascii="Times New Roman" w:hAnsi="Times New Roman"/>
          <w:sz w:val="24"/>
          <w:szCs w:val="24"/>
        </w:rPr>
        <w:t>,</w:t>
      </w:r>
      <w:r>
        <w:rPr>
          <w:rFonts w:ascii="Times New Roman" w:hAnsi="Times New Roman"/>
          <w:sz w:val="24"/>
          <w:szCs w:val="24"/>
        </w:rPr>
        <w:t xml:space="preserve"> and </w:t>
      </w:r>
      <w:r>
        <w:rPr>
          <w:rFonts w:ascii="Times New Roman" w:hAnsi="Times New Roman"/>
          <w:sz w:val="24"/>
          <w:szCs w:val="24"/>
        </w:rPr>
        <w:t>Pinterest</w:t>
      </w:r>
      <w:r>
        <w:rPr>
          <w:rFonts w:ascii="Times New Roman" w:hAnsi="Times New Roman"/>
          <w:sz w:val="24"/>
          <w:szCs w:val="24"/>
        </w:rPr>
        <w:t xml:space="preserve"> (</w:t>
      </w:r>
      <w:r>
        <w:rPr>
          <w:rFonts w:ascii="Times New Roman" w:hAnsi="Times New Roman"/>
          <w:sz w:val="24"/>
          <w:szCs w:val="24"/>
        </w:rPr>
        <w:t>Prabhak</w:t>
      </w:r>
      <w:r>
        <w:rPr>
          <w:rFonts w:ascii="Times New Roman" w:hAnsi="Times New Roman"/>
          <w:sz w:val="24"/>
          <w:szCs w:val="24"/>
        </w:rPr>
        <w:t>aran</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Kalyani</w:t>
      </w:r>
      <w:r>
        <w:rPr>
          <w:rFonts w:ascii="Times New Roman" w:hAnsi="Times New Roman"/>
          <w:sz w:val="24"/>
          <w:szCs w:val="24"/>
        </w:rPr>
        <w:t>, 2014).</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P</w:t>
      </w:r>
      <w:r>
        <w:rPr>
          <w:rFonts w:ascii="Times New Roman" w:hAnsi="Times New Roman"/>
          <w:sz w:val="24"/>
          <w:szCs w:val="24"/>
        </w:rPr>
        <w:t>ublic libraries can use various SMS notification service</w:t>
      </w:r>
      <w:r>
        <w:rPr>
          <w:rFonts w:ascii="Times New Roman" w:hAnsi="Times New Roman"/>
          <w:sz w:val="24"/>
          <w:szCs w:val="24"/>
        </w:rPr>
        <w:t>s</w:t>
      </w:r>
      <w:r>
        <w:rPr>
          <w:rFonts w:ascii="Times New Roman" w:hAnsi="Times New Roman"/>
          <w:sz w:val="24"/>
          <w:szCs w:val="24"/>
        </w:rPr>
        <w:t xml:space="preserve"> (including web</w:t>
      </w:r>
      <w:r>
        <w:rPr>
          <w:rFonts w:ascii="Times New Roman" w:hAnsi="Times New Roman"/>
          <w:sz w:val="24"/>
          <w:szCs w:val="24"/>
        </w:rPr>
        <w:t>-</w:t>
      </w:r>
      <w:r>
        <w:rPr>
          <w:rFonts w:ascii="Times New Roman" w:hAnsi="Times New Roman"/>
          <w:sz w:val="24"/>
          <w:szCs w:val="24"/>
        </w:rPr>
        <w:t>based SMS) and other mobile library services to interact with their clients on SDGs</w:t>
      </w:r>
      <w:r>
        <w:rPr>
          <w:rFonts w:ascii="Times New Roman" w:hAnsi="Times New Roman"/>
          <w:sz w:val="24"/>
          <w:szCs w:val="24"/>
        </w:rPr>
        <w:t>,</w:t>
      </w:r>
      <w:r>
        <w:rPr>
          <w:rFonts w:ascii="Times New Roman" w:hAnsi="Times New Roman"/>
          <w:sz w:val="24"/>
          <w:szCs w:val="24"/>
        </w:rPr>
        <w:t xml:space="preserve"> particularly</w:t>
      </w:r>
      <w:r>
        <w:rPr>
          <w:rFonts w:ascii="Times New Roman" w:hAnsi="Times New Roman"/>
          <w:sz w:val="24"/>
          <w:szCs w:val="24"/>
        </w:rPr>
        <w:t xml:space="preserve"> on the need for</w:t>
      </w:r>
      <w:r>
        <w:rPr>
          <w:rFonts w:ascii="Times New Roman" w:hAnsi="Times New Roman"/>
          <w:sz w:val="24"/>
          <w:szCs w:val="24"/>
        </w:rPr>
        <w:t xml:space="preserve"> peace and justice. </w:t>
      </w:r>
    </w:p>
    <w:p>
      <w:pPr>
        <w:pStyle w:val="style0"/>
        <w:spacing w:lineRule="auto" w:line="480"/>
        <w:jc w:val="both"/>
        <w:rPr>
          <w:rFonts w:ascii="Times New Roman" w:hAnsi="Times New Roman"/>
          <w:b/>
          <w:sz w:val="24"/>
          <w:szCs w:val="24"/>
        </w:rPr>
      </w:pPr>
      <w:r>
        <w:rPr>
          <w:rFonts w:ascii="Times New Roman" w:hAnsi="Times New Roman"/>
          <w:b/>
          <w:sz w:val="24"/>
          <w:szCs w:val="24"/>
        </w:rPr>
        <w:t>Quick Response (QR) codes</w:t>
      </w:r>
    </w:p>
    <w:p>
      <w:pPr>
        <w:pStyle w:val="style0"/>
        <w:spacing w:lineRule="auto" w:line="480"/>
        <w:jc w:val="both"/>
        <w:rPr>
          <w:rFonts w:ascii="Times New Roman" w:hAnsi="Times New Roman"/>
          <w:sz w:val="24"/>
          <w:szCs w:val="24"/>
        </w:rPr>
      </w:pPr>
      <w:r>
        <w:rPr>
          <w:rFonts w:ascii="Times New Roman" w:hAnsi="Times New Roman"/>
          <w:sz w:val="24"/>
          <w:szCs w:val="24"/>
        </w:rPr>
        <w:t>Quick Response (QR) codes are two</w:t>
      </w:r>
      <w:r>
        <w:rPr>
          <w:rFonts w:ascii="Times New Roman" w:hAnsi="Times New Roman"/>
          <w:sz w:val="24"/>
          <w:szCs w:val="24"/>
        </w:rPr>
        <w:t>-</w:t>
      </w:r>
      <w:r>
        <w:rPr>
          <w:rFonts w:ascii="Times New Roman" w:hAnsi="Times New Roman"/>
          <w:sz w:val="24"/>
          <w:szCs w:val="24"/>
        </w:rPr>
        <w:t xml:space="preserve">dimensional barcodes that direct users to the desired websites (Library </w:t>
      </w:r>
      <w:r>
        <w:rPr>
          <w:rFonts w:ascii="Times New Roman" w:hAnsi="Times New Roman"/>
          <w:sz w:val="24"/>
          <w:szCs w:val="24"/>
        </w:rPr>
        <w:t>S</w:t>
      </w:r>
      <w:r>
        <w:rPr>
          <w:rFonts w:ascii="Times New Roman" w:hAnsi="Times New Roman"/>
          <w:sz w:val="24"/>
          <w:szCs w:val="24"/>
        </w:rPr>
        <w:t>uccess, 2014).</w:t>
      </w:r>
      <w:r>
        <w:rPr>
          <w:rFonts w:ascii="Times New Roman" w:hAnsi="Times New Roman"/>
          <w:sz w:val="24"/>
          <w:szCs w:val="24"/>
        </w:rPr>
        <w:t xml:space="preserve"> </w:t>
      </w:r>
      <w:r>
        <w:rPr>
          <w:rFonts w:ascii="Times New Roman" w:hAnsi="Times New Roman"/>
          <w:sz w:val="24"/>
          <w:szCs w:val="24"/>
        </w:rPr>
        <w:t xml:space="preserve"> It is </w:t>
      </w:r>
      <w:r>
        <w:rPr>
          <w:rFonts w:ascii="Times New Roman" w:hAnsi="Times New Roman"/>
          <w:sz w:val="24"/>
          <w:szCs w:val="24"/>
        </w:rPr>
        <w:t xml:space="preserve">a </w:t>
      </w:r>
      <w:r>
        <w:rPr>
          <w:rFonts w:ascii="Times New Roman" w:hAnsi="Times New Roman"/>
          <w:sz w:val="24"/>
          <w:szCs w:val="24"/>
        </w:rPr>
        <w:t>time</w:t>
      </w:r>
      <w:r>
        <w:rPr>
          <w:rFonts w:ascii="Times New Roman" w:hAnsi="Times New Roman"/>
          <w:sz w:val="24"/>
          <w:szCs w:val="24"/>
        </w:rPr>
        <w:t>-</w:t>
      </w:r>
      <w:r>
        <w:rPr>
          <w:rFonts w:ascii="Times New Roman" w:hAnsi="Times New Roman"/>
          <w:sz w:val="24"/>
          <w:szCs w:val="24"/>
        </w:rPr>
        <w:t>saving technology that acts as a pointer to indexed or programmed URLs.</w:t>
      </w:r>
      <w:r>
        <w:rPr>
          <w:rFonts w:ascii="Times New Roman" w:hAnsi="Times New Roman"/>
          <w:sz w:val="24"/>
          <w:szCs w:val="24"/>
        </w:rPr>
        <w:t xml:space="preserve"> </w:t>
      </w:r>
      <w:r>
        <w:rPr>
          <w:rFonts w:ascii="Times New Roman" w:hAnsi="Times New Roman"/>
          <w:sz w:val="24"/>
          <w:szCs w:val="24"/>
        </w:rPr>
        <w:t xml:space="preserve"> The barcodes contain information about an item to which </w:t>
      </w:r>
      <w:r>
        <w:rPr>
          <w:rFonts w:ascii="Times New Roman" w:hAnsi="Times New Roman"/>
          <w:sz w:val="24"/>
          <w:szCs w:val="24"/>
        </w:rPr>
        <w:t xml:space="preserve">the </w:t>
      </w:r>
      <w:r>
        <w:rPr>
          <w:rFonts w:ascii="Times New Roman" w:hAnsi="Times New Roman"/>
          <w:sz w:val="24"/>
          <w:szCs w:val="24"/>
        </w:rPr>
        <w:t>QR code is attached.</w:t>
      </w:r>
      <w:r>
        <w:rPr>
          <w:rFonts w:ascii="Times New Roman" w:hAnsi="Times New Roman"/>
          <w:sz w:val="24"/>
          <w:szCs w:val="24"/>
        </w:rPr>
        <w:t xml:space="preserve"> </w:t>
      </w:r>
      <w:r>
        <w:rPr>
          <w:rFonts w:ascii="Times New Roman" w:hAnsi="Times New Roman"/>
          <w:sz w:val="24"/>
          <w:szCs w:val="24"/>
        </w:rPr>
        <w:t xml:space="preserve"> </w:t>
      </w:r>
      <w:r>
        <w:rPr>
          <w:rFonts w:ascii="Times New Roman" w:hAnsi="Times New Roman"/>
          <w:sz w:val="24"/>
          <w:szCs w:val="24"/>
        </w:rPr>
        <w:t>Smartphone user</w:t>
      </w:r>
      <w:r>
        <w:rPr>
          <w:rFonts w:ascii="Times New Roman" w:hAnsi="Times New Roman"/>
          <w:sz w:val="24"/>
          <w:szCs w:val="24"/>
        </w:rPr>
        <w:t xml:space="preserve">s use camera features to scan images </w:t>
      </w:r>
      <w:r>
        <w:rPr>
          <w:rFonts w:ascii="Times New Roman" w:hAnsi="Times New Roman"/>
          <w:sz w:val="24"/>
          <w:szCs w:val="24"/>
        </w:rPr>
        <w:t>and decode information (</w:t>
      </w:r>
      <w:r>
        <w:rPr>
          <w:rFonts w:ascii="Times New Roman" w:hAnsi="Times New Roman"/>
          <w:sz w:val="24"/>
          <w:szCs w:val="24"/>
        </w:rPr>
        <w:t>Saxena</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Yadav</w:t>
      </w:r>
      <w:r>
        <w:rPr>
          <w:rFonts w:ascii="Times New Roman" w:hAnsi="Times New Roman"/>
          <w:sz w:val="24"/>
          <w:szCs w:val="24"/>
        </w:rPr>
        <w:t>, 2013).</w:t>
      </w:r>
      <w:r>
        <w:rPr>
          <w:rFonts w:ascii="Times New Roman" w:hAnsi="Times New Roman"/>
          <w:sz w:val="24"/>
          <w:szCs w:val="24"/>
        </w:rPr>
        <w:t xml:space="preserve"> </w:t>
      </w:r>
      <w:r>
        <w:rPr>
          <w:rFonts w:ascii="Times New Roman" w:hAnsi="Times New Roman"/>
          <w:sz w:val="24"/>
          <w:szCs w:val="24"/>
        </w:rPr>
        <w:t xml:space="preserve"> QR codes </w:t>
      </w:r>
      <w:r>
        <w:rPr>
          <w:rFonts w:ascii="Times New Roman" w:hAnsi="Times New Roman"/>
          <w:sz w:val="24"/>
          <w:szCs w:val="24"/>
        </w:rPr>
        <w:t>are also mobile tagging (</w:t>
      </w:r>
      <w:r>
        <w:rPr>
          <w:rFonts w:ascii="Times New Roman" w:hAnsi="Times New Roman"/>
          <w:sz w:val="24"/>
          <w:szCs w:val="24"/>
        </w:rPr>
        <w:t>Verma</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Verma</w:t>
      </w:r>
      <w:r>
        <w:rPr>
          <w:rFonts w:ascii="Times New Roman" w:hAnsi="Times New Roman"/>
          <w:sz w:val="24"/>
          <w:szCs w:val="24"/>
        </w:rPr>
        <w:t>, 2014).</w:t>
      </w:r>
      <w:r>
        <w:rPr>
          <w:rFonts w:ascii="Times New Roman" w:hAnsi="Times New Roman"/>
          <w:sz w:val="24"/>
          <w:szCs w:val="24"/>
        </w:rPr>
        <w:t xml:space="preserve"> </w:t>
      </w:r>
      <w:r>
        <w:rPr>
          <w:rFonts w:ascii="Times New Roman" w:hAnsi="Times New Roman"/>
          <w:sz w:val="24"/>
          <w:szCs w:val="24"/>
        </w:rPr>
        <w:t xml:space="preserve"> Information </w:t>
      </w:r>
      <w:r>
        <w:rPr>
          <w:rFonts w:ascii="Times New Roman" w:hAnsi="Times New Roman"/>
          <w:sz w:val="24"/>
          <w:szCs w:val="24"/>
        </w:rPr>
        <w:t>professionals can use this technique to direct users to relevant or important websites containing current literature on peace and justice systems around the globe.</w:t>
      </w:r>
    </w:p>
    <w:p>
      <w:pPr>
        <w:pStyle w:val="style0"/>
        <w:spacing w:lineRule="auto" w:line="480"/>
        <w:jc w:val="both"/>
        <w:rPr>
          <w:rFonts w:ascii="Times New Roman" w:hAnsi="Times New Roman"/>
          <w:b/>
          <w:sz w:val="24"/>
          <w:szCs w:val="24"/>
        </w:rPr>
      </w:pPr>
      <w:r>
        <w:rPr>
          <w:rFonts w:ascii="Times New Roman" w:hAnsi="Times New Roman"/>
          <w:b/>
          <w:sz w:val="24"/>
          <w:szCs w:val="24"/>
        </w:rPr>
        <w:t xml:space="preserve">Library </w:t>
      </w:r>
      <w:r>
        <w:rPr>
          <w:rFonts w:ascii="Times New Roman" w:hAnsi="Times New Roman"/>
          <w:b/>
          <w:sz w:val="24"/>
          <w:szCs w:val="24"/>
        </w:rPr>
        <w:t>Web</w:t>
      </w:r>
      <w:r>
        <w:rPr>
          <w:rFonts w:ascii="Times New Roman" w:hAnsi="Times New Roman"/>
          <w:b/>
          <w:sz w:val="24"/>
          <w:szCs w:val="24"/>
        </w:rPr>
        <w:t>sites</w:t>
      </w:r>
    </w:p>
    <w:p>
      <w:pPr>
        <w:pStyle w:val="style0"/>
        <w:spacing w:lineRule="auto" w:line="480"/>
        <w:jc w:val="both"/>
        <w:rPr>
          <w:rFonts w:ascii="Times New Roman" w:hAnsi="Times New Roman"/>
          <w:sz w:val="24"/>
          <w:szCs w:val="24"/>
        </w:rPr>
      </w:pPr>
      <w:r>
        <w:rPr>
          <w:rFonts w:ascii="Times New Roman" w:hAnsi="Times New Roman"/>
          <w:sz w:val="24"/>
          <w:szCs w:val="24"/>
        </w:rPr>
        <w:t xml:space="preserve">Library websites are used in various libraries for marketing purposes and </w:t>
      </w:r>
      <w:r>
        <w:rPr>
          <w:rFonts w:ascii="Times New Roman" w:hAnsi="Times New Roman"/>
          <w:sz w:val="24"/>
          <w:szCs w:val="24"/>
        </w:rPr>
        <w:t xml:space="preserve">to </w:t>
      </w:r>
      <w:r>
        <w:rPr>
          <w:rFonts w:ascii="Times New Roman" w:hAnsi="Times New Roman"/>
          <w:sz w:val="24"/>
          <w:szCs w:val="24"/>
        </w:rPr>
        <w:t>announce news or upcoming events to their clients.</w:t>
      </w:r>
      <w:r>
        <w:rPr>
          <w:rFonts w:ascii="Times New Roman" w:hAnsi="Times New Roman"/>
          <w:sz w:val="24"/>
          <w:szCs w:val="24"/>
        </w:rPr>
        <w:t xml:space="preserve"> </w:t>
      </w:r>
      <w:r>
        <w:rPr>
          <w:rFonts w:ascii="Times New Roman" w:hAnsi="Times New Roman"/>
          <w:sz w:val="24"/>
          <w:szCs w:val="24"/>
        </w:rPr>
        <w:t xml:space="preserve"> Techniques such as CSS (Cascading Style Sheets) or ADR (Auto-Detect and Reformat Software) are used to enable websites to rearrange and adapt to the size of the mob</w:t>
      </w:r>
      <w:r>
        <w:rPr>
          <w:rFonts w:ascii="Times New Roman" w:hAnsi="Times New Roman"/>
          <w:sz w:val="24"/>
          <w:szCs w:val="24"/>
        </w:rPr>
        <w:t>ile device being used (</w:t>
      </w:r>
      <w:r>
        <w:rPr>
          <w:rFonts w:ascii="Times New Roman" w:hAnsi="Times New Roman"/>
          <w:sz w:val="24"/>
          <w:szCs w:val="24"/>
        </w:rPr>
        <w:t>Nalluri</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Gaddam</w:t>
      </w:r>
      <w:r>
        <w:rPr>
          <w:rFonts w:ascii="Times New Roman" w:hAnsi="Times New Roman"/>
          <w:sz w:val="24"/>
          <w:szCs w:val="24"/>
        </w:rPr>
        <w:t>, 2016).</w:t>
      </w:r>
      <w:r>
        <w:rPr>
          <w:rFonts w:ascii="Times New Roman" w:hAnsi="Times New Roman"/>
          <w:sz w:val="24"/>
          <w:szCs w:val="24"/>
        </w:rPr>
        <w:t xml:space="preserve"> </w:t>
      </w:r>
      <w:r>
        <w:rPr>
          <w:rFonts w:ascii="Times New Roman" w:hAnsi="Times New Roman"/>
          <w:sz w:val="24"/>
          <w:szCs w:val="24"/>
        </w:rPr>
        <w:t xml:space="preserve"> With the influence of mobile technology, libraries are transforming websites into mobile</w:t>
      </w:r>
      <w:r>
        <w:rPr>
          <w:rFonts w:ascii="Times New Roman" w:hAnsi="Times New Roman"/>
          <w:sz w:val="24"/>
          <w:szCs w:val="24"/>
        </w:rPr>
        <w:t>-friendly interfaces (</w:t>
      </w:r>
      <w:r>
        <w:rPr>
          <w:rFonts w:ascii="Times New Roman" w:hAnsi="Times New Roman"/>
          <w:sz w:val="24"/>
          <w:szCs w:val="24"/>
        </w:rPr>
        <w:t>Nalluri</w:t>
      </w:r>
      <w:r>
        <w:rPr>
          <w:rFonts w:ascii="Times New Roman" w:hAnsi="Times New Roman"/>
          <w:sz w:val="24"/>
          <w:szCs w:val="24"/>
        </w:rPr>
        <w:t xml:space="preserve"> and</w:t>
      </w:r>
      <w:r>
        <w:rPr>
          <w:rFonts w:ascii="Times New Roman" w:hAnsi="Times New Roman"/>
          <w:sz w:val="24"/>
          <w:szCs w:val="24"/>
        </w:rPr>
        <w:t xml:space="preserve"> </w:t>
      </w:r>
      <w:r>
        <w:rPr>
          <w:rFonts w:ascii="Times New Roman" w:hAnsi="Times New Roman"/>
          <w:sz w:val="24"/>
          <w:szCs w:val="24"/>
        </w:rPr>
        <w:t>Gaddam</w:t>
      </w:r>
      <w:r>
        <w:rPr>
          <w:rFonts w:ascii="Times New Roman" w:hAnsi="Times New Roman"/>
          <w:sz w:val="24"/>
          <w:szCs w:val="24"/>
        </w:rPr>
        <w:t>, 2016).</w:t>
      </w:r>
      <w:r>
        <w:rPr>
          <w:rFonts w:ascii="Times New Roman" w:hAnsi="Times New Roman"/>
          <w:sz w:val="24"/>
          <w:szCs w:val="24"/>
        </w:rPr>
        <w:t xml:space="preserve"> </w:t>
      </w:r>
      <w:r>
        <w:rPr>
          <w:rFonts w:ascii="Times New Roman" w:hAnsi="Times New Roman"/>
          <w:sz w:val="24"/>
          <w:szCs w:val="24"/>
        </w:rPr>
        <w:t xml:space="preserve"> Every library should have a website </w:t>
      </w:r>
      <w:r>
        <w:rPr>
          <w:rFonts w:ascii="Times New Roman" w:hAnsi="Times New Roman"/>
          <w:sz w:val="24"/>
          <w:szCs w:val="24"/>
        </w:rPr>
        <w:t>enabling</w:t>
      </w:r>
      <w:r>
        <w:rPr>
          <w:rFonts w:ascii="Times New Roman" w:hAnsi="Times New Roman"/>
          <w:sz w:val="24"/>
          <w:szCs w:val="24"/>
        </w:rPr>
        <w:t xml:space="preserve"> information dissemination and access by all users.</w:t>
      </w:r>
      <w:r>
        <w:rPr>
          <w:rFonts w:ascii="Times New Roman" w:hAnsi="Times New Roman"/>
          <w:sz w:val="24"/>
          <w:szCs w:val="24"/>
        </w:rPr>
        <w:t xml:space="preserve"> </w:t>
      </w:r>
      <w:r>
        <w:rPr>
          <w:rFonts w:ascii="Times New Roman" w:hAnsi="Times New Roman"/>
          <w:sz w:val="24"/>
          <w:szCs w:val="24"/>
        </w:rPr>
        <w:t xml:space="preserve"> This will enable the librarians </w:t>
      </w:r>
      <w:r>
        <w:rPr>
          <w:rFonts w:ascii="Times New Roman" w:hAnsi="Times New Roman"/>
          <w:sz w:val="24"/>
          <w:szCs w:val="24"/>
        </w:rPr>
        <w:t>to quickly disseminate information to users on the SDGs’ peace and justice target</w:t>
      </w:r>
      <w:r>
        <w:rPr>
          <w:rFonts w:ascii="Times New Roman" w:hAnsi="Times New Roman"/>
          <w:sz w:val="24"/>
          <w:szCs w:val="24"/>
        </w:rPr>
        <w:t>.</w:t>
      </w:r>
    </w:p>
    <w:p>
      <w:pPr>
        <w:pStyle w:val="style0"/>
        <w:spacing w:lineRule="auto" w:line="480"/>
        <w:jc w:val="both"/>
        <w:rPr>
          <w:rFonts w:ascii="Times New Roman" w:hAnsi="Times New Roman"/>
          <w:b/>
          <w:sz w:val="24"/>
          <w:szCs w:val="24"/>
        </w:rPr>
      </w:pPr>
      <w:r>
        <w:rPr>
          <w:rFonts w:ascii="Times New Roman" w:hAnsi="Times New Roman"/>
          <w:b/>
          <w:sz w:val="24"/>
          <w:szCs w:val="24"/>
        </w:rPr>
        <w:t>Methodology</w:t>
      </w:r>
    </w:p>
    <w:p>
      <w:pPr>
        <w:pStyle w:val="style0"/>
        <w:spacing w:lineRule="auto" w:line="480"/>
        <w:jc w:val="both"/>
        <w:rPr>
          <w:rFonts w:ascii="Times New Roman" w:hAnsi="Times New Roman"/>
          <w:b/>
          <w:sz w:val="24"/>
          <w:szCs w:val="24"/>
        </w:rPr>
      </w:pPr>
      <w:r>
        <w:rPr>
          <w:rFonts w:ascii="Times New Roman" w:hAnsi="Times New Roman"/>
          <w:sz w:val="24"/>
          <w:szCs w:val="24"/>
        </w:rPr>
        <w:t>A descriptive s</w:t>
      </w:r>
      <w:r>
        <w:rPr>
          <w:rFonts w:ascii="Times New Roman" w:hAnsi="Times New Roman"/>
          <w:sz w:val="24"/>
          <w:szCs w:val="24"/>
        </w:rPr>
        <w:t xml:space="preserve">urvey design </w:t>
      </w:r>
      <w:r>
        <w:rPr>
          <w:rFonts w:ascii="Times New Roman" w:hAnsi="Times New Roman"/>
          <w:sz w:val="24"/>
          <w:szCs w:val="24"/>
        </w:rPr>
        <w:t>of correlation was</w:t>
      </w:r>
      <w:r>
        <w:rPr>
          <w:rFonts w:ascii="Times New Roman" w:hAnsi="Times New Roman"/>
          <w:sz w:val="24"/>
          <w:szCs w:val="24"/>
        </w:rPr>
        <w:t xml:space="preserve"> adopted for this study. This is because </w:t>
      </w:r>
      <w:r>
        <w:rPr>
          <w:rFonts w:ascii="Times New Roman" w:hAnsi="Times New Roman"/>
          <w:sz w:val="24"/>
          <w:szCs w:val="24"/>
        </w:rPr>
        <w:t xml:space="preserve">the </w:t>
      </w:r>
      <w:r>
        <w:rPr>
          <w:rFonts w:ascii="Times New Roman" w:hAnsi="Times New Roman"/>
          <w:sz w:val="24"/>
          <w:szCs w:val="24"/>
        </w:rPr>
        <w:t xml:space="preserve">survey research design method has the advantage of </w:t>
      </w:r>
      <w:r>
        <w:rPr>
          <w:rFonts w:ascii="Times New Roman" w:hAnsi="Times New Roman"/>
          <w:sz w:val="24"/>
          <w:szCs w:val="24"/>
        </w:rPr>
        <w:t>broa</w:t>
      </w:r>
      <w:r>
        <w:rPr>
          <w:rFonts w:ascii="Times New Roman" w:hAnsi="Times New Roman"/>
          <w:sz w:val="24"/>
          <w:szCs w:val="24"/>
        </w:rPr>
        <w:t>der application</w:t>
      </w:r>
      <w:r>
        <w:rPr>
          <w:rFonts w:ascii="Times New Roman" w:hAnsi="Times New Roman"/>
          <w:sz w:val="24"/>
          <w:szCs w:val="24"/>
        </w:rPr>
        <w:t>, allowing</w:t>
      </w:r>
      <w:r>
        <w:rPr>
          <w:rFonts w:ascii="Times New Roman" w:hAnsi="Times New Roman"/>
          <w:sz w:val="24"/>
          <w:szCs w:val="24"/>
        </w:rPr>
        <w:t xml:space="preserve"> data to be collected on a large population.</w:t>
      </w:r>
      <w:r>
        <w:rPr>
          <w:rFonts w:ascii="Times New Roman" w:hAnsi="Times New Roman"/>
          <w:sz w:val="24"/>
          <w:szCs w:val="24"/>
        </w:rPr>
        <w:t xml:space="preserve"> </w:t>
      </w:r>
      <w:r>
        <w:rPr>
          <w:rFonts w:ascii="Times New Roman" w:hAnsi="Times New Roman"/>
          <w:sz w:val="24"/>
          <w:szCs w:val="24"/>
        </w:rPr>
        <w:t>The population of this study was</w:t>
      </w:r>
      <w:r>
        <w:rPr>
          <w:rFonts w:ascii="Times New Roman" w:hAnsi="Times New Roman"/>
          <w:sz w:val="24"/>
          <w:szCs w:val="24"/>
        </w:rPr>
        <w:t xml:space="preserve"> 194 which </w:t>
      </w:r>
      <w:r>
        <w:rPr>
          <w:rFonts w:ascii="Times New Roman" w:hAnsi="Times New Roman"/>
          <w:sz w:val="24"/>
          <w:szCs w:val="24"/>
        </w:rPr>
        <w:t>consists</w:t>
      </w:r>
      <w:r>
        <w:rPr>
          <w:rFonts w:ascii="Times New Roman" w:hAnsi="Times New Roman"/>
          <w:sz w:val="24"/>
          <w:szCs w:val="24"/>
        </w:rPr>
        <w:t xml:space="preserve"> of librarians in the public libraries in North-central Nigeria</w:t>
      </w:r>
      <w:r>
        <w:rPr>
          <w:rFonts w:ascii="Times New Roman" w:hAnsi="Times New Roman"/>
          <w:sz w:val="24"/>
          <w:szCs w:val="24"/>
        </w:rPr>
        <w:t>,</w:t>
      </w:r>
      <w:r>
        <w:rPr>
          <w:rFonts w:ascii="Times New Roman" w:hAnsi="Times New Roman"/>
          <w:sz w:val="24"/>
          <w:szCs w:val="24"/>
        </w:rPr>
        <w:t xml:space="preserve"> namely: Benue State Library Board, </w:t>
      </w:r>
      <w:r>
        <w:rPr>
          <w:rFonts w:ascii="Times New Roman" w:hAnsi="Times New Roman"/>
          <w:sz w:val="24"/>
          <w:szCs w:val="24"/>
        </w:rPr>
        <w:t>Kogi</w:t>
      </w:r>
      <w:r>
        <w:rPr>
          <w:rFonts w:ascii="Times New Roman" w:hAnsi="Times New Roman"/>
          <w:sz w:val="24"/>
          <w:szCs w:val="24"/>
        </w:rPr>
        <w:t xml:space="preserve"> State Library Board, </w:t>
      </w:r>
      <w:r>
        <w:rPr>
          <w:rFonts w:ascii="Times New Roman" w:hAnsi="Times New Roman"/>
          <w:sz w:val="24"/>
          <w:szCs w:val="24"/>
        </w:rPr>
        <w:t>Kwara</w:t>
      </w:r>
      <w:r>
        <w:rPr>
          <w:rFonts w:ascii="Times New Roman" w:hAnsi="Times New Roman"/>
          <w:sz w:val="24"/>
          <w:szCs w:val="24"/>
        </w:rPr>
        <w:t xml:space="preserve"> State Library Board, </w:t>
      </w:r>
      <w:r>
        <w:rPr>
          <w:rFonts w:ascii="Times New Roman" w:hAnsi="Times New Roman"/>
          <w:sz w:val="24"/>
          <w:szCs w:val="24"/>
        </w:rPr>
        <w:t>Nasarawa</w:t>
      </w:r>
      <w:r>
        <w:rPr>
          <w:rFonts w:ascii="Times New Roman" w:hAnsi="Times New Roman"/>
          <w:sz w:val="24"/>
          <w:szCs w:val="24"/>
        </w:rPr>
        <w:t xml:space="preserve"> State Library Board, Niger State Library Board</w:t>
      </w:r>
      <w:r>
        <w:rPr>
          <w:rFonts w:ascii="Times New Roman" w:hAnsi="Times New Roman"/>
          <w:sz w:val="24"/>
          <w:szCs w:val="24"/>
        </w:rPr>
        <w:t>,</w:t>
      </w:r>
      <w:r>
        <w:rPr>
          <w:rFonts w:ascii="Times New Roman" w:hAnsi="Times New Roman"/>
          <w:sz w:val="24"/>
          <w:szCs w:val="24"/>
        </w:rPr>
        <w:t xml:space="preserve"> and Plateau State Library Board respectively</w:t>
      </w:r>
      <w:r>
        <w:rPr>
          <w:rFonts w:ascii="Times New Roman" w:hAnsi="Times New Roman"/>
          <w:sz w:val="24"/>
          <w:szCs w:val="24"/>
        </w:rPr>
        <w:t xml:space="preserve">. Questionnaire was used as data collection instrument. </w:t>
      </w:r>
      <w:r>
        <w:rPr>
          <w:rFonts w:ascii="Times New Roman" w:hAnsi="Times New Roman"/>
          <w:sz w:val="24"/>
          <w:szCs w:val="24"/>
        </w:rPr>
        <w:t>Descriptive statis</w:t>
      </w:r>
      <w:r>
        <w:rPr>
          <w:rFonts w:ascii="Times New Roman" w:hAnsi="Times New Roman"/>
          <w:sz w:val="24"/>
          <w:szCs w:val="24"/>
        </w:rPr>
        <w:t>tics involving</w:t>
      </w:r>
      <w:r>
        <w:rPr>
          <w:rFonts w:ascii="Times New Roman" w:hAnsi="Times New Roman"/>
          <w:sz w:val="24"/>
          <w:szCs w:val="24"/>
        </w:rPr>
        <w:t xml:space="preserve"> frequency tables, percentages</w:t>
      </w:r>
      <w:r>
        <w:rPr>
          <w:rFonts w:ascii="Times New Roman" w:hAnsi="Times New Roman"/>
          <w:sz w:val="24"/>
          <w:szCs w:val="24"/>
        </w:rPr>
        <w:t>,</w:t>
      </w:r>
      <w:r>
        <w:rPr>
          <w:rFonts w:ascii="Times New Roman" w:hAnsi="Times New Roman"/>
          <w:sz w:val="24"/>
          <w:szCs w:val="24"/>
        </w:rPr>
        <w:t xml:space="preserve"> and mean </w:t>
      </w:r>
      <w:r>
        <w:rPr>
          <w:rFonts w:ascii="Times New Roman" w:hAnsi="Times New Roman"/>
          <w:sz w:val="24"/>
          <w:szCs w:val="24"/>
        </w:rPr>
        <w:t>was</w:t>
      </w:r>
      <w:r>
        <w:rPr>
          <w:rFonts w:ascii="Times New Roman" w:hAnsi="Times New Roman"/>
          <w:sz w:val="24"/>
          <w:szCs w:val="24"/>
        </w:rPr>
        <w:t xml:space="preserve"> used to </w:t>
      </w:r>
      <w:r>
        <w:rPr>
          <w:rFonts w:ascii="Times New Roman" w:hAnsi="Times New Roman"/>
          <w:sz w:val="24"/>
          <w:szCs w:val="24"/>
        </w:rPr>
        <w:t>analyse</w:t>
      </w:r>
      <w:r>
        <w:rPr>
          <w:rFonts w:ascii="Times New Roman" w:hAnsi="Times New Roman"/>
          <w:sz w:val="24"/>
          <w:szCs w:val="24"/>
        </w:rPr>
        <w:t xml:space="preserve"> the data for the study.</w:t>
      </w:r>
    </w:p>
    <w:p>
      <w:pPr>
        <w:pStyle w:val="style0"/>
        <w:tabs>
          <w:tab w:val="left" w:leader="none" w:pos="990"/>
        </w:tabs>
        <w:spacing w:lineRule="auto" w:line="240"/>
        <w:rPr>
          <w:rFonts w:ascii="Times New Roman" w:hAnsi="Times New Roman"/>
          <w:b/>
          <w:bCs/>
          <w:sz w:val="24"/>
          <w:szCs w:val="24"/>
        </w:rPr>
      </w:pPr>
      <w:r>
        <w:rPr>
          <w:rFonts w:ascii="Times New Roman" w:hAnsi="Times New Roman"/>
          <w:b/>
          <w:sz w:val="24"/>
          <w:szCs w:val="24"/>
        </w:rPr>
        <w:t>Table 1</w:t>
      </w:r>
      <w:r>
        <w:rPr>
          <w:rFonts w:ascii="Times New Roman" w:hAnsi="Times New Roman"/>
          <w:b/>
          <w:sz w:val="24"/>
          <w:szCs w:val="24"/>
        </w:rPr>
        <w:t xml:space="preserve">: </w:t>
      </w:r>
      <w:r>
        <w:rPr>
          <w:rFonts w:ascii="Times New Roman" w:hAnsi="Times New Roman"/>
          <w:b/>
          <w:bCs/>
          <w:sz w:val="24"/>
          <w:szCs w:val="24"/>
        </w:rPr>
        <w:t>Importance of Peace and Justice Goals</w:t>
      </w:r>
    </w:p>
    <w:tbl>
      <w:tblPr>
        <w:tblStyle w:val="style154"/>
        <w:tblW w:w="11242" w:type="dxa"/>
        <w:tblInd w:w="-70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
        <w:gridCol w:w="260"/>
        <w:gridCol w:w="3177"/>
        <w:gridCol w:w="193"/>
        <w:gridCol w:w="539"/>
        <w:gridCol w:w="195"/>
        <w:gridCol w:w="965"/>
        <w:gridCol w:w="192"/>
        <w:gridCol w:w="760"/>
        <w:gridCol w:w="193"/>
        <w:gridCol w:w="763"/>
        <w:gridCol w:w="195"/>
        <w:gridCol w:w="459"/>
        <w:gridCol w:w="195"/>
        <w:gridCol w:w="356"/>
        <w:gridCol w:w="196"/>
        <w:gridCol w:w="388"/>
        <w:gridCol w:w="196"/>
        <w:gridCol w:w="431"/>
        <w:gridCol w:w="196"/>
        <w:gridCol w:w="894"/>
        <w:gridCol w:w="196"/>
      </w:tblGrid>
      <w:tr>
        <w:trPr>
          <w:trHeight w:val="190" w:hRule="atLeast"/>
        </w:trPr>
        <w:tc>
          <w:tcPr>
            <w:tcW w:w="432" w:type="dxa"/>
            <w:gridSpan w:val="2"/>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S/N</w:t>
            </w:r>
          </w:p>
        </w:tc>
        <w:tc>
          <w:tcPr>
            <w:tcW w:w="3431" w:type="dxa"/>
            <w:gridSpan w:val="2"/>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 xml:space="preserve">Statements  </w:t>
            </w:r>
          </w:p>
        </w:tc>
        <w:tc>
          <w:tcPr>
            <w:tcW w:w="740"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SA</w:t>
            </w:r>
          </w:p>
        </w:tc>
        <w:tc>
          <w:tcPr>
            <w:tcW w:w="1181"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A</w:t>
            </w:r>
          </w:p>
        </w:tc>
        <w:tc>
          <w:tcPr>
            <w:tcW w:w="970"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D</w:t>
            </w:r>
          </w:p>
        </w:tc>
        <w:tc>
          <w:tcPr>
            <w:tcW w:w="972"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SD</w:t>
            </w:r>
          </w:p>
        </w:tc>
        <w:tc>
          <w:tcPr>
            <w:tcW w:w="658"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N</w:t>
            </w:r>
          </w:p>
        </w:tc>
        <w:tc>
          <w:tcPr>
            <w:tcW w:w="552"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FX</w:t>
            </w:r>
          </w:p>
        </w:tc>
        <w:tc>
          <w:tcPr>
            <w:tcW w:w="584"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bCs/>
                <w:color w:val="111111"/>
                <w:sz w:val="20"/>
                <w:szCs w:val="20"/>
                <w:shd w:val="clear" w:color="auto" w:fill="ffffff"/>
              </w:rPr>
              <w:t>x̅</w:t>
            </w:r>
          </w:p>
        </w:tc>
        <w:tc>
          <w:tcPr>
            <w:tcW w:w="628"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STD</w:t>
            </w:r>
          </w:p>
        </w:tc>
        <w:tc>
          <w:tcPr>
            <w:tcW w:w="1094" w:type="dxa"/>
            <w:gridSpan w:val="2"/>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Decision</w:t>
            </w:r>
          </w:p>
        </w:tc>
      </w:tr>
      <w:tr>
        <w:tblPrEx/>
        <w:trPr>
          <w:gridAfter w:val="1"/>
          <w:wAfter w:w="196" w:type="dxa"/>
          <w:trHeight w:val="176" w:hRule="atLeast"/>
        </w:trPr>
        <w:tc>
          <w:tcPr>
            <w:tcW w:w="236" w:type="dxa"/>
            <w:tcBorders>
              <w:bottom w:val="single" w:sz="4" w:space="0" w:color="auto"/>
            </w:tcBorders>
          </w:tcPr>
          <w:p>
            <w:pPr>
              <w:pStyle w:val="style0"/>
              <w:tabs>
                <w:tab w:val="left" w:leader="none" w:pos="990"/>
              </w:tabs>
              <w:jc w:val="both"/>
              <w:rPr>
                <w:rFonts w:ascii="Times New Roman" w:hAnsi="Times New Roman"/>
                <w:b/>
                <w:sz w:val="20"/>
                <w:szCs w:val="20"/>
              </w:rPr>
            </w:pPr>
          </w:p>
        </w:tc>
        <w:tc>
          <w:tcPr>
            <w:tcW w:w="3431" w:type="dxa"/>
            <w:gridSpan w:val="2"/>
            <w:tcBorders>
              <w:bottom w:val="single" w:sz="4" w:space="0" w:color="auto"/>
            </w:tcBorders>
          </w:tcPr>
          <w:p>
            <w:pPr>
              <w:pStyle w:val="style0"/>
              <w:tabs>
                <w:tab w:val="left" w:leader="none" w:pos="990"/>
              </w:tabs>
              <w:jc w:val="both"/>
              <w:rPr>
                <w:rFonts w:ascii="Times New Roman" w:hAnsi="Times New Roman"/>
                <w:b/>
                <w:sz w:val="20"/>
                <w:szCs w:val="20"/>
              </w:rPr>
            </w:pPr>
          </w:p>
        </w:tc>
        <w:tc>
          <w:tcPr>
            <w:tcW w:w="740"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4</w:t>
            </w:r>
          </w:p>
        </w:tc>
        <w:tc>
          <w:tcPr>
            <w:tcW w:w="1181"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3</w:t>
            </w:r>
          </w:p>
        </w:tc>
        <w:tc>
          <w:tcPr>
            <w:tcW w:w="970"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2</w:t>
            </w:r>
          </w:p>
        </w:tc>
        <w:tc>
          <w:tcPr>
            <w:tcW w:w="972"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1</w:t>
            </w:r>
          </w:p>
        </w:tc>
        <w:tc>
          <w:tcPr>
            <w:tcW w:w="658"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173</w:t>
            </w:r>
          </w:p>
        </w:tc>
        <w:tc>
          <w:tcPr>
            <w:tcW w:w="552"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c>
          <w:tcPr>
            <w:tcW w:w="584"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c>
          <w:tcPr>
            <w:tcW w:w="628"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c>
          <w:tcPr>
            <w:tcW w:w="1094" w:type="dxa"/>
            <w:gridSpan w:val="2"/>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r>
      <w:tr>
        <w:tblPrEx/>
        <w:trPr>
          <w:trHeight w:val="583" w:hRule="atLeast"/>
        </w:trPr>
        <w:tc>
          <w:tcPr>
            <w:tcW w:w="432" w:type="dxa"/>
            <w:gridSpan w:val="2"/>
            <w:tcBorders>
              <w:top w:val="single" w:sz="4" w:space="0" w:color="auto"/>
            </w:tcBorders>
          </w:tcPr>
          <w:p>
            <w:pPr>
              <w:pStyle w:val="style0"/>
              <w:tabs>
                <w:tab w:val="left" w:leader="none" w:pos="990"/>
              </w:tabs>
              <w:ind w:left="-65" w:firstLine="65"/>
              <w:jc w:val="both"/>
              <w:rPr>
                <w:rFonts w:ascii="Times New Roman" w:hAnsi="Times New Roman"/>
                <w:sz w:val="20"/>
                <w:szCs w:val="20"/>
              </w:rPr>
            </w:pPr>
            <w:r>
              <w:rPr>
                <w:rFonts w:ascii="Times New Roman" w:hAnsi="Times New Roman"/>
                <w:sz w:val="20"/>
                <w:szCs w:val="20"/>
              </w:rPr>
              <w:t>1</w:t>
            </w:r>
          </w:p>
        </w:tc>
        <w:tc>
          <w:tcPr>
            <w:tcW w:w="3431"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Reduce all forms of violence and related death rates everywhere</w:t>
            </w:r>
          </w:p>
        </w:tc>
        <w:tc>
          <w:tcPr>
            <w:tcW w:w="740"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85</w:t>
            </w:r>
          </w:p>
        </w:tc>
        <w:tc>
          <w:tcPr>
            <w:tcW w:w="1181"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61</w:t>
            </w:r>
          </w:p>
        </w:tc>
        <w:tc>
          <w:tcPr>
            <w:tcW w:w="970"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21</w:t>
            </w:r>
          </w:p>
        </w:tc>
        <w:tc>
          <w:tcPr>
            <w:tcW w:w="972"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w:t>
            </w:r>
          </w:p>
        </w:tc>
        <w:tc>
          <w:tcPr>
            <w:tcW w:w="658"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173</w:t>
            </w:r>
          </w:p>
        </w:tc>
        <w:tc>
          <w:tcPr>
            <w:tcW w:w="552"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571</w:t>
            </w:r>
          </w:p>
        </w:tc>
        <w:tc>
          <w:tcPr>
            <w:tcW w:w="584"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3.30</w:t>
            </w:r>
          </w:p>
        </w:tc>
        <w:tc>
          <w:tcPr>
            <w:tcW w:w="628"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0.80</w:t>
            </w:r>
          </w:p>
        </w:tc>
        <w:tc>
          <w:tcPr>
            <w:tcW w:w="1094" w:type="dxa"/>
            <w:gridSpan w:val="2"/>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473"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w:t>
            </w:r>
          </w:p>
        </w:tc>
        <w:tc>
          <w:tcPr>
            <w:tcW w:w="3431" w:type="dxa"/>
            <w:gridSpan w:val="2"/>
            <w:tcBorders/>
          </w:tcPr>
          <w:p>
            <w:pPr>
              <w:pStyle w:val="style0"/>
              <w:tabs>
                <w:tab w:val="left" w:leader="none" w:pos="990"/>
              </w:tabs>
              <w:jc w:val="both"/>
              <w:rPr>
                <w:rFonts w:ascii="Times New Roman" w:hAnsi="Times New Roman"/>
                <w:b/>
                <w:bCs/>
                <w:sz w:val="20"/>
                <w:szCs w:val="20"/>
              </w:rPr>
            </w:pPr>
            <w:r>
              <w:rPr>
                <w:rFonts w:ascii="Times New Roman" w:hAnsi="Times New Roman"/>
                <w:sz w:val="20"/>
                <w:szCs w:val="20"/>
              </w:rPr>
              <w:t>End abuse, exploitation, trafficking and all forms of violence and torture against children</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75</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53</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32</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13</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536</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3.09</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0.59</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607"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w:t>
            </w:r>
          </w:p>
        </w:tc>
        <w:tc>
          <w:tcPr>
            <w:tcW w:w="343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Promote the rule of law at the national and international levels and ensure equal access to justice for all</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92</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53</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20</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575</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3.32</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0.82</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629"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4</w:t>
            </w:r>
          </w:p>
        </w:tc>
        <w:tc>
          <w:tcPr>
            <w:tcW w:w="343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Reduce illicit financial and arms flows, strengthen the recovery and return of stolen assets, and combat organised crime</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72</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64</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24</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13</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541</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3.12</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0.63</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 xml:space="preserve">Agreed </w:t>
            </w:r>
          </w:p>
        </w:tc>
      </w:tr>
      <w:tr>
        <w:tblPrEx/>
        <w:trPr>
          <w:trHeight w:val="932"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w:t>
            </w:r>
          </w:p>
        </w:tc>
        <w:tc>
          <w:tcPr>
            <w:tcW w:w="3431" w:type="dxa"/>
            <w:gridSpan w:val="2"/>
            <w:tcBorders/>
          </w:tcPr>
          <w:p>
            <w:pPr>
              <w:pStyle w:val="style0"/>
              <w:autoSpaceDE w:val="false"/>
              <w:autoSpaceDN w:val="false"/>
              <w:adjustRightInd w:val="false"/>
              <w:jc w:val="both"/>
              <w:rPr>
                <w:rFonts w:ascii="Times New Roman" w:hAnsi="Times New Roman"/>
                <w:sz w:val="20"/>
                <w:szCs w:val="20"/>
              </w:rPr>
            </w:pPr>
            <w:r>
              <w:rPr>
                <w:rFonts w:ascii="Times New Roman" w:hAnsi="Times New Roman"/>
                <w:sz w:val="20"/>
                <w:szCs w:val="20"/>
              </w:rPr>
              <w:t>Substantially reduce corruption and bribery in all forms</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83</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66</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16</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562</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3.25</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0.75</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932"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w:t>
            </w:r>
          </w:p>
        </w:tc>
        <w:tc>
          <w:tcPr>
            <w:tcW w:w="343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Develop effective, accountable and transparent institutions at all levels</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116</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47</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622</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3.59</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1.09</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932"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w:t>
            </w:r>
          </w:p>
        </w:tc>
        <w:tc>
          <w:tcPr>
            <w:tcW w:w="3431" w:type="dxa"/>
            <w:gridSpan w:val="2"/>
            <w:tcBorders/>
          </w:tcPr>
          <w:p>
            <w:pPr>
              <w:pStyle w:val="style0"/>
              <w:autoSpaceDE w:val="false"/>
              <w:autoSpaceDN w:val="false"/>
              <w:adjustRightInd w:val="false"/>
              <w:jc w:val="both"/>
              <w:rPr>
                <w:rFonts w:ascii="Times New Roman" w:hAnsi="Times New Roman"/>
                <w:sz w:val="20"/>
                <w:szCs w:val="20"/>
              </w:rPr>
            </w:pPr>
            <w:r>
              <w:rPr>
                <w:rFonts w:ascii="Times New Roman" w:hAnsi="Times New Roman"/>
                <w:sz w:val="20"/>
                <w:szCs w:val="20"/>
              </w:rPr>
              <w:t>Ensure responsive, inclusive, participatory and representative decision-making at all levels</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83</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54</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30</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560</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3.24</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0.74</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932"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w:t>
            </w:r>
          </w:p>
        </w:tc>
        <w:tc>
          <w:tcPr>
            <w:tcW w:w="343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Broaden and strengthen developing countries' participation in global governance institutions</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59</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81</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30</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542</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3.13</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0.63</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932"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9</w:t>
            </w:r>
          </w:p>
        </w:tc>
        <w:tc>
          <w:tcPr>
            <w:tcW w:w="343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Provide legal identity for all, including birth registration</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84</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57</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24</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563</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3.25</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0.75</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 xml:space="preserve">Agreed </w:t>
            </w:r>
          </w:p>
        </w:tc>
      </w:tr>
      <w:tr>
        <w:tblPrEx/>
        <w:trPr>
          <w:trHeight w:val="932" w:hRule="atLeast"/>
        </w:trPr>
        <w:tc>
          <w:tcPr>
            <w:tcW w:w="43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10</w:t>
            </w:r>
          </w:p>
        </w:tc>
        <w:tc>
          <w:tcPr>
            <w:tcW w:w="343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Ensure public access to information and protect fundamental freedoms following national legislation and international agreements</w:t>
            </w:r>
          </w:p>
        </w:tc>
        <w:tc>
          <w:tcPr>
            <w:tcW w:w="74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74</w:t>
            </w:r>
          </w:p>
        </w:tc>
        <w:tc>
          <w:tcPr>
            <w:tcW w:w="1181"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54</w:t>
            </w:r>
          </w:p>
        </w:tc>
        <w:tc>
          <w:tcPr>
            <w:tcW w:w="970"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13</w:t>
            </w:r>
          </w:p>
        </w:tc>
        <w:tc>
          <w:tcPr>
            <w:tcW w:w="97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32</w:t>
            </w:r>
          </w:p>
        </w:tc>
        <w:tc>
          <w:tcPr>
            <w:tcW w:w="658" w:type="dxa"/>
            <w:gridSpan w:val="2"/>
            <w:tcBorders/>
          </w:tcPr>
          <w:p>
            <w:pPr>
              <w:pStyle w:val="style0"/>
              <w:tabs>
                <w:tab w:val="left" w:leader="none" w:pos="990"/>
              </w:tabs>
              <w:rPr>
                <w:rFonts w:ascii="Times New Roman" w:hAnsi="Times New Roman"/>
                <w:sz w:val="20"/>
                <w:szCs w:val="20"/>
              </w:rPr>
            </w:pPr>
            <w:r>
              <w:rPr>
                <w:rFonts w:ascii="Times New Roman" w:hAnsi="Times New Roman"/>
                <w:sz w:val="20"/>
                <w:szCs w:val="20"/>
              </w:rPr>
              <w:t>173</w:t>
            </w:r>
          </w:p>
        </w:tc>
        <w:tc>
          <w:tcPr>
            <w:tcW w:w="552"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516</w:t>
            </w:r>
          </w:p>
        </w:tc>
        <w:tc>
          <w:tcPr>
            <w:tcW w:w="58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2.98</w:t>
            </w:r>
          </w:p>
        </w:tc>
        <w:tc>
          <w:tcPr>
            <w:tcW w:w="628"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0.48</w:t>
            </w:r>
          </w:p>
        </w:tc>
        <w:tc>
          <w:tcPr>
            <w:tcW w:w="1094" w:type="dxa"/>
            <w:gridSpan w:val="2"/>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bl>
    <w:p>
      <w:pPr>
        <w:pStyle w:val="style0"/>
        <w:spacing w:lineRule="auto" w:line="240"/>
        <w:jc w:val="both"/>
        <w:rPr>
          <w:rFonts w:ascii="Times New Roman" w:hAnsi="Times New Roman"/>
          <w:b/>
          <w:sz w:val="20"/>
          <w:szCs w:val="20"/>
        </w:rPr>
      </w:pPr>
      <w:r>
        <w:rPr>
          <w:rFonts w:ascii="Times New Roman" w:hAnsi="Times New Roman"/>
          <w:b/>
          <w:sz w:val="20"/>
          <w:szCs w:val="20"/>
        </w:rPr>
        <w:t>Key: Strongly Agreed (SA), Agreed (A), Disagreed (D), Strongly Disagreed (SD)</w:t>
      </w:r>
    </w:p>
    <w:p>
      <w:pPr>
        <w:pStyle w:val="style0"/>
        <w:spacing w:after="0" w:lineRule="auto" w:line="480"/>
        <w:jc w:val="both"/>
        <w:rPr>
          <w:rFonts w:ascii="Times New Roman" w:hAnsi="Times New Roman"/>
          <w:color w:val="111111"/>
          <w:sz w:val="24"/>
          <w:szCs w:val="24"/>
          <w:shd w:val="clear" w:color="auto" w:fill="ffffff"/>
        </w:rPr>
      </w:pPr>
      <w:r>
        <w:rPr>
          <w:rFonts w:ascii="Times New Roman" w:hAnsi="Times New Roman"/>
          <w:bCs/>
          <w:sz w:val="24"/>
          <w:szCs w:val="24"/>
        </w:rPr>
        <w:t>Table 1</w:t>
      </w:r>
      <w:r>
        <w:rPr>
          <w:rFonts w:ascii="Times New Roman" w:hAnsi="Times New Roman"/>
          <w:bCs/>
          <w:sz w:val="24"/>
          <w:szCs w:val="24"/>
        </w:rPr>
        <w:t xml:space="preserve"> </w:t>
      </w:r>
      <w:r>
        <w:rPr>
          <w:rFonts w:ascii="Times New Roman" w:hAnsi="Times New Roman"/>
          <w:bCs/>
          <w:sz w:val="24"/>
          <w:szCs w:val="24"/>
        </w:rPr>
        <w:t>shows</w:t>
      </w:r>
      <w:r>
        <w:rPr>
          <w:rFonts w:ascii="Times New Roman" w:hAnsi="Times New Roman"/>
          <w:bCs/>
          <w:sz w:val="24"/>
          <w:szCs w:val="24"/>
        </w:rPr>
        <w:t xml:space="preserve"> that five items were listed for the respondents to respond on </w:t>
      </w:r>
      <w:r>
        <w:rPr>
          <w:rFonts w:ascii="Times New Roman" w:hAnsi="Times New Roman"/>
          <w:sz w:val="24"/>
          <w:szCs w:val="24"/>
        </w:rPr>
        <w:t>importance of peace and justice goals for sustainable development goals for humanity in the public libraries studied</w:t>
      </w:r>
      <w:r>
        <w:rPr>
          <w:rFonts w:ascii="Times New Roman" w:hAnsi="Times New Roman"/>
          <w:bCs/>
          <w:sz w:val="24"/>
          <w:szCs w:val="24"/>
        </w:rPr>
        <w:t xml:space="preserve">. All the ten items produced high mean scores above the bench mark of 2.5. These items include item 6: </w:t>
      </w:r>
      <w:r>
        <w:rPr>
          <w:rFonts w:ascii="Times New Roman" w:hAnsi="Times New Roman"/>
          <w:sz w:val="24"/>
          <w:szCs w:val="24"/>
        </w:rPr>
        <w:t>Develop effective, accountable and transparent institutions at all levels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3.59; SD=1.09),</w:t>
      </w:r>
      <w:r>
        <w:rPr>
          <w:rFonts w:ascii="Times New Roman" w:hAnsi="Times New Roman"/>
          <w:bCs/>
          <w:sz w:val="24"/>
          <w:szCs w:val="24"/>
        </w:rPr>
        <w:t xml:space="preserve"> item 3: </w:t>
      </w:r>
      <w:r>
        <w:rPr>
          <w:rFonts w:ascii="Times New Roman" w:hAnsi="Times New Roman"/>
          <w:sz w:val="24"/>
          <w:szCs w:val="24"/>
        </w:rPr>
        <w:t>Promote the rule of law at the national and international levels and ensure equal access to justice for all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3.32; SD=0.82), item 1: </w:t>
      </w:r>
      <w:r>
        <w:rPr>
          <w:rFonts w:ascii="Times New Roman" w:hAnsi="Times New Roman"/>
          <w:sz w:val="24"/>
          <w:szCs w:val="24"/>
        </w:rPr>
        <w:t>Reduce all forms of violence and related death rates everywhere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3.30; SD=0.80), item 5: </w:t>
      </w:r>
      <w:r>
        <w:rPr>
          <w:rFonts w:ascii="Times New Roman" w:hAnsi="Times New Roman"/>
          <w:sz w:val="24"/>
          <w:szCs w:val="24"/>
        </w:rPr>
        <w:t xml:space="preserve">Substantially reduce corruption and </w:t>
      </w:r>
      <w:r>
        <w:rPr>
          <w:rFonts w:ascii="Times New Roman" w:hAnsi="Times New Roman"/>
          <w:sz w:val="24"/>
          <w:szCs w:val="24"/>
        </w:rPr>
        <w:t>bribery in all forms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3.25; SD=0.75), item 9: </w:t>
      </w:r>
      <w:r>
        <w:rPr>
          <w:rFonts w:ascii="Times New Roman" w:hAnsi="Times New Roman"/>
          <w:sz w:val="24"/>
          <w:szCs w:val="24"/>
        </w:rPr>
        <w:t>Provide legal identity for all, including birth registration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3.25; SD=0.75), item 7: </w:t>
      </w:r>
      <w:r>
        <w:rPr>
          <w:rFonts w:ascii="Times New Roman" w:hAnsi="Times New Roman"/>
          <w:sz w:val="24"/>
          <w:szCs w:val="24"/>
        </w:rPr>
        <w:t>Ensure responsive, inclusive, participatory and representative decision-making at all levels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3.24; SD=0.74), item 8: </w:t>
      </w:r>
      <w:r>
        <w:rPr>
          <w:rFonts w:ascii="Times New Roman" w:hAnsi="Times New Roman"/>
          <w:sz w:val="24"/>
          <w:szCs w:val="24"/>
        </w:rPr>
        <w:t>Broaden and strengthen developing countries' participation in global governance institutions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3.13; SD=0.63), item 4: </w:t>
      </w:r>
      <w:r>
        <w:rPr>
          <w:rFonts w:ascii="Times New Roman" w:hAnsi="Times New Roman"/>
          <w:sz w:val="24"/>
          <w:szCs w:val="24"/>
        </w:rPr>
        <w:t xml:space="preserve">Reduce illicit financial and arms flows, strengthen the recovery and return of stolen assets, and combat </w:t>
      </w:r>
      <w:r>
        <w:rPr>
          <w:rFonts w:ascii="Times New Roman" w:hAnsi="Times New Roman"/>
          <w:sz w:val="24"/>
          <w:szCs w:val="24"/>
        </w:rPr>
        <w:t>organised</w:t>
      </w:r>
      <w:r>
        <w:rPr>
          <w:rFonts w:ascii="Times New Roman" w:hAnsi="Times New Roman"/>
          <w:sz w:val="24"/>
          <w:szCs w:val="24"/>
        </w:rPr>
        <w:t xml:space="preserve"> crime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3.12; SD=0.63),  item 2: </w:t>
      </w:r>
      <w:r>
        <w:rPr>
          <w:rFonts w:ascii="Times New Roman" w:hAnsi="Times New Roman"/>
          <w:sz w:val="24"/>
          <w:szCs w:val="24"/>
        </w:rPr>
        <w:t>End abuse, exploitation, trafficking and all forms of violence and torture against children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3.09; SD=0.59) and item 10: </w:t>
      </w:r>
      <w:r>
        <w:rPr>
          <w:rFonts w:ascii="Times New Roman" w:hAnsi="Times New Roman"/>
          <w:sz w:val="24"/>
          <w:szCs w:val="24"/>
        </w:rPr>
        <w:t>Ensure public access to information and protect fundamental freedoms following national legislation and international agreements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2.98; SD=0.48). Above all, the highest mean score was discovered from item 6 on developing </w:t>
      </w:r>
      <w:r>
        <w:rPr>
          <w:rFonts w:ascii="Times New Roman" w:hAnsi="Times New Roman"/>
          <w:sz w:val="24"/>
          <w:szCs w:val="24"/>
        </w:rPr>
        <w:t>effective, accountable and transparent institutions at all levels.</w:t>
      </w:r>
    </w:p>
    <w:p>
      <w:pPr>
        <w:pStyle w:val="style0"/>
        <w:tabs>
          <w:tab w:val="left" w:leader="none" w:pos="990"/>
        </w:tabs>
        <w:spacing w:lineRule="auto" w:line="240"/>
        <w:rPr>
          <w:rFonts w:ascii="Times New Roman" w:hAnsi="Times New Roman"/>
          <w:b/>
          <w:bCs/>
          <w:sz w:val="20"/>
          <w:szCs w:val="20"/>
        </w:rPr>
      </w:pPr>
      <w:r>
        <w:rPr>
          <w:rFonts w:ascii="Times New Roman" w:hAnsi="Times New Roman"/>
          <w:b/>
          <w:sz w:val="20"/>
          <w:szCs w:val="20"/>
        </w:rPr>
        <w:t>Table 2</w:t>
      </w:r>
      <w:r>
        <w:rPr>
          <w:rFonts w:ascii="Times New Roman" w:hAnsi="Times New Roman"/>
          <w:b/>
          <w:sz w:val="20"/>
          <w:szCs w:val="20"/>
        </w:rPr>
        <w:t xml:space="preserve">: </w:t>
      </w:r>
      <w:r>
        <w:rPr>
          <w:rFonts w:ascii="Times New Roman" w:hAnsi="Times New Roman"/>
          <w:b/>
          <w:bCs/>
          <w:sz w:val="20"/>
          <w:szCs w:val="20"/>
        </w:rPr>
        <w:t>Information Dissemination Roles of Public Libraries</w:t>
      </w:r>
      <w:r>
        <w:rPr>
          <w:rFonts w:ascii="Times New Roman" w:hAnsi="Times New Roman"/>
          <w:sz w:val="20"/>
          <w:szCs w:val="20"/>
        </w:rPr>
        <w:t xml:space="preserve"> </w:t>
      </w:r>
    </w:p>
    <w:tbl>
      <w:tblPr>
        <w:tblStyle w:val="style154"/>
        <w:tblW w:w="105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3"/>
        <w:gridCol w:w="3302"/>
        <w:gridCol w:w="668"/>
        <w:gridCol w:w="1060"/>
        <w:gridCol w:w="872"/>
        <w:gridCol w:w="873"/>
        <w:gridCol w:w="594"/>
        <w:gridCol w:w="510"/>
        <w:gridCol w:w="556"/>
        <w:gridCol w:w="568"/>
        <w:gridCol w:w="988"/>
      </w:tblGrid>
      <w:tr>
        <w:trPr>
          <w:trHeight w:val="196" w:hRule="atLeast"/>
        </w:trPr>
        <w:tc>
          <w:tcPr>
            <w:tcW w:w="583" w:type="dxa"/>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S/N</w:t>
            </w:r>
          </w:p>
        </w:tc>
        <w:tc>
          <w:tcPr>
            <w:tcW w:w="3323" w:type="dxa"/>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 xml:space="preserve">Statements  </w:t>
            </w:r>
          </w:p>
        </w:tc>
        <w:tc>
          <w:tcPr>
            <w:tcW w:w="669"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SA</w:t>
            </w:r>
          </w:p>
        </w:tc>
        <w:tc>
          <w:tcPr>
            <w:tcW w:w="1067"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A</w:t>
            </w:r>
          </w:p>
        </w:tc>
        <w:tc>
          <w:tcPr>
            <w:tcW w:w="876"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D</w:t>
            </w:r>
          </w:p>
        </w:tc>
        <w:tc>
          <w:tcPr>
            <w:tcW w:w="877"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SD</w:t>
            </w:r>
          </w:p>
        </w:tc>
        <w:tc>
          <w:tcPr>
            <w:tcW w:w="594"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N</w:t>
            </w:r>
          </w:p>
        </w:tc>
        <w:tc>
          <w:tcPr>
            <w:tcW w:w="498"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FX</w:t>
            </w:r>
          </w:p>
        </w:tc>
        <w:tc>
          <w:tcPr>
            <w:tcW w:w="528"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Arial" w:cs="Arial" w:hAnsi="Arial"/>
                <w:b/>
                <w:bCs/>
                <w:color w:val="111111"/>
                <w:sz w:val="20"/>
                <w:szCs w:val="20"/>
                <w:shd w:val="clear" w:color="auto" w:fill="ffffff"/>
              </w:rPr>
              <w:t>x̅</w:t>
            </w:r>
          </w:p>
        </w:tc>
        <w:tc>
          <w:tcPr>
            <w:tcW w:w="567"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STD</w:t>
            </w:r>
          </w:p>
        </w:tc>
        <w:tc>
          <w:tcPr>
            <w:tcW w:w="988" w:type="dxa"/>
            <w:tcBorders>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Decision</w:t>
            </w:r>
          </w:p>
        </w:tc>
      </w:tr>
      <w:tr>
        <w:tblPrEx/>
        <w:trPr>
          <w:trHeight w:val="182" w:hRule="atLeast"/>
        </w:trPr>
        <w:tc>
          <w:tcPr>
            <w:tcW w:w="583" w:type="dxa"/>
            <w:tcBorders>
              <w:bottom w:val="single" w:sz="4" w:space="0" w:color="auto"/>
            </w:tcBorders>
          </w:tcPr>
          <w:p>
            <w:pPr>
              <w:pStyle w:val="style0"/>
              <w:tabs>
                <w:tab w:val="left" w:leader="none" w:pos="990"/>
              </w:tabs>
              <w:jc w:val="both"/>
              <w:rPr>
                <w:rFonts w:ascii="Times New Roman" w:hAnsi="Times New Roman"/>
                <w:b/>
                <w:sz w:val="20"/>
                <w:szCs w:val="20"/>
              </w:rPr>
            </w:pPr>
          </w:p>
        </w:tc>
        <w:tc>
          <w:tcPr>
            <w:tcW w:w="3323" w:type="dxa"/>
            <w:tcBorders>
              <w:bottom w:val="single" w:sz="4" w:space="0" w:color="auto"/>
            </w:tcBorders>
          </w:tcPr>
          <w:p>
            <w:pPr>
              <w:pStyle w:val="style0"/>
              <w:tabs>
                <w:tab w:val="left" w:leader="none" w:pos="990"/>
              </w:tabs>
              <w:jc w:val="both"/>
              <w:rPr>
                <w:rFonts w:ascii="Times New Roman" w:hAnsi="Times New Roman"/>
                <w:b/>
                <w:sz w:val="20"/>
                <w:szCs w:val="20"/>
              </w:rPr>
            </w:pPr>
          </w:p>
        </w:tc>
        <w:tc>
          <w:tcPr>
            <w:tcW w:w="669"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4</w:t>
            </w:r>
          </w:p>
        </w:tc>
        <w:tc>
          <w:tcPr>
            <w:tcW w:w="1067"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3</w:t>
            </w:r>
          </w:p>
        </w:tc>
        <w:tc>
          <w:tcPr>
            <w:tcW w:w="876"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2</w:t>
            </w:r>
          </w:p>
        </w:tc>
        <w:tc>
          <w:tcPr>
            <w:tcW w:w="877"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1</w:t>
            </w:r>
          </w:p>
        </w:tc>
        <w:tc>
          <w:tcPr>
            <w:tcW w:w="594"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r>
              <w:rPr>
                <w:rFonts w:ascii="Times New Roman" w:hAnsi="Times New Roman"/>
                <w:b/>
                <w:sz w:val="20"/>
                <w:szCs w:val="20"/>
              </w:rPr>
              <w:t>173</w:t>
            </w:r>
          </w:p>
        </w:tc>
        <w:tc>
          <w:tcPr>
            <w:tcW w:w="498"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c>
          <w:tcPr>
            <w:tcW w:w="528"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c>
          <w:tcPr>
            <w:tcW w:w="567"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c>
          <w:tcPr>
            <w:tcW w:w="988" w:type="dxa"/>
            <w:tcBorders>
              <w:top w:val="single" w:sz="4" w:space="0" w:color="auto"/>
              <w:bottom w:val="single" w:sz="4" w:space="0" w:color="auto"/>
            </w:tcBorders>
          </w:tcPr>
          <w:p>
            <w:pPr>
              <w:pStyle w:val="style0"/>
              <w:tabs>
                <w:tab w:val="left" w:leader="none" w:pos="990"/>
              </w:tabs>
              <w:jc w:val="both"/>
              <w:rPr>
                <w:rFonts w:ascii="Times New Roman" w:hAnsi="Times New Roman"/>
                <w:b/>
                <w:sz w:val="20"/>
                <w:szCs w:val="20"/>
              </w:rPr>
            </w:pPr>
          </w:p>
        </w:tc>
      </w:tr>
      <w:tr>
        <w:tblPrEx/>
        <w:trPr>
          <w:trHeight w:val="602" w:hRule="atLeast"/>
        </w:trPr>
        <w:tc>
          <w:tcPr>
            <w:tcW w:w="583"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w:t>
            </w:r>
          </w:p>
        </w:tc>
        <w:tc>
          <w:tcPr>
            <w:tcW w:w="3323"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Public libraries can disseminate information by harnessing the advantages of mobile technology to implement structures necessary for achieving peace and justice for all and making information ubiquitous using Personal space/My library</w:t>
            </w:r>
          </w:p>
        </w:tc>
        <w:tc>
          <w:tcPr>
            <w:tcW w:w="669"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100</w:t>
            </w:r>
          </w:p>
        </w:tc>
        <w:tc>
          <w:tcPr>
            <w:tcW w:w="1067"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62</w:t>
            </w:r>
          </w:p>
        </w:tc>
        <w:tc>
          <w:tcPr>
            <w:tcW w:w="876"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4</w:t>
            </w:r>
          </w:p>
        </w:tc>
        <w:tc>
          <w:tcPr>
            <w:tcW w:w="877"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w:t>
            </w:r>
          </w:p>
        </w:tc>
        <w:tc>
          <w:tcPr>
            <w:tcW w:w="594"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173</w:t>
            </w:r>
          </w:p>
        </w:tc>
        <w:tc>
          <w:tcPr>
            <w:tcW w:w="498"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601</w:t>
            </w:r>
          </w:p>
        </w:tc>
        <w:tc>
          <w:tcPr>
            <w:tcW w:w="528"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3.47</w:t>
            </w:r>
          </w:p>
        </w:tc>
        <w:tc>
          <w:tcPr>
            <w:tcW w:w="567"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0.97</w:t>
            </w:r>
          </w:p>
        </w:tc>
        <w:tc>
          <w:tcPr>
            <w:tcW w:w="988" w:type="dxa"/>
            <w:tcBorders>
              <w:top w:val="single" w:sz="4" w:space="0" w:color="auto"/>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488" w:hRule="atLeast"/>
        </w:trPr>
        <w:tc>
          <w:tcPr>
            <w:tcW w:w="583"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w:t>
            </w:r>
          </w:p>
        </w:tc>
        <w:tc>
          <w:tcPr>
            <w:tcW w:w="3323" w:type="dxa"/>
            <w:tcBorders/>
          </w:tcPr>
          <w:p>
            <w:pPr>
              <w:pStyle w:val="style0"/>
              <w:tabs>
                <w:tab w:val="left" w:leader="none" w:pos="990"/>
              </w:tabs>
              <w:jc w:val="both"/>
              <w:rPr>
                <w:rFonts w:ascii="Times New Roman" w:hAnsi="Times New Roman"/>
                <w:b/>
                <w:bCs/>
                <w:sz w:val="20"/>
                <w:szCs w:val="20"/>
              </w:rPr>
            </w:pPr>
            <w:r>
              <w:rPr>
                <w:rFonts w:ascii="Times New Roman" w:hAnsi="Times New Roman"/>
                <w:sz w:val="20"/>
                <w:szCs w:val="20"/>
              </w:rPr>
              <w:t>Public libraries can disseminate information through the use of Short Message service notification by alerting their users using text messages or through videos, images, and audio files on the need to embrace peace and justice for the common good of society</w:t>
            </w:r>
          </w:p>
        </w:tc>
        <w:tc>
          <w:tcPr>
            <w:tcW w:w="669"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112</w:t>
            </w:r>
          </w:p>
        </w:tc>
        <w:tc>
          <w:tcPr>
            <w:tcW w:w="10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33</w:t>
            </w:r>
          </w:p>
        </w:tc>
        <w:tc>
          <w:tcPr>
            <w:tcW w:w="876"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20</w:t>
            </w:r>
          </w:p>
        </w:tc>
        <w:tc>
          <w:tcPr>
            <w:tcW w:w="87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w:t>
            </w:r>
          </w:p>
        </w:tc>
        <w:tc>
          <w:tcPr>
            <w:tcW w:w="594" w:type="dxa"/>
            <w:tcBorders/>
          </w:tcPr>
          <w:p>
            <w:pPr>
              <w:pStyle w:val="style0"/>
              <w:tabs>
                <w:tab w:val="left" w:leader="none" w:pos="990"/>
              </w:tabs>
              <w:rPr>
                <w:sz w:val="20"/>
                <w:szCs w:val="20"/>
              </w:rPr>
            </w:pPr>
            <w:r>
              <w:rPr>
                <w:rFonts w:ascii="Times New Roman" w:hAnsi="Times New Roman"/>
                <w:sz w:val="20"/>
                <w:szCs w:val="20"/>
              </w:rPr>
              <w:t>173</w:t>
            </w:r>
          </w:p>
        </w:tc>
        <w:tc>
          <w:tcPr>
            <w:tcW w:w="49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595</w:t>
            </w:r>
          </w:p>
        </w:tc>
        <w:tc>
          <w:tcPr>
            <w:tcW w:w="52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3.44</w:t>
            </w:r>
          </w:p>
        </w:tc>
        <w:tc>
          <w:tcPr>
            <w:tcW w:w="5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0.94</w:t>
            </w:r>
          </w:p>
        </w:tc>
        <w:tc>
          <w:tcPr>
            <w:tcW w:w="98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 xml:space="preserve">Agreed </w:t>
            </w:r>
          </w:p>
        </w:tc>
      </w:tr>
      <w:tr>
        <w:tblPrEx/>
        <w:trPr>
          <w:trHeight w:val="488" w:hRule="atLeast"/>
        </w:trPr>
        <w:tc>
          <w:tcPr>
            <w:tcW w:w="583"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w:t>
            </w:r>
          </w:p>
        </w:tc>
        <w:tc>
          <w:tcPr>
            <w:tcW w:w="3323" w:type="dxa"/>
            <w:tcBorders/>
          </w:tcPr>
          <w:p>
            <w:pPr>
              <w:pStyle w:val="style0"/>
              <w:tabs>
                <w:tab w:val="left" w:leader="none" w:pos="990"/>
              </w:tabs>
              <w:jc w:val="both"/>
              <w:rPr>
                <w:rFonts w:ascii="Times New Roman" w:hAnsi="Times New Roman"/>
                <w:b/>
                <w:bCs/>
                <w:sz w:val="20"/>
                <w:szCs w:val="20"/>
              </w:rPr>
            </w:pPr>
            <w:r>
              <w:rPr>
                <w:rFonts w:ascii="Times New Roman" w:hAnsi="Times New Roman"/>
                <w:sz w:val="20"/>
                <w:szCs w:val="20"/>
              </w:rPr>
              <w:t>Public libraries can disseminate information through the use of various social media networks, web-based SMS notifications and other mobile library services to interact with their clients on SDGs, particularly on the need for peace and justice</w:t>
            </w:r>
          </w:p>
        </w:tc>
        <w:tc>
          <w:tcPr>
            <w:tcW w:w="669"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59</w:t>
            </w:r>
          </w:p>
        </w:tc>
        <w:tc>
          <w:tcPr>
            <w:tcW w:w="10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78</w:t>
            </w:r>
          </w:p>
        </w:tc>
        <w:tc>
          <w:tcPr>
            <w:tcW w:w="876"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13</w:t>
            </w:r>
          </w:p>
        </w:tc>
        <w:tc>
          <w:tcPr>
            <w:tcW w:w="87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23</w:t>
            </w:r>
          </w:p>
        </w:tc>
        <w:tc>
          <w:tcPr>
            <w:tcW w:w="594" w:type="dxa"/>
            <w:tcBorders/>
          </w:tcPr>
          <w:p>
            <w:pPr>
              <w:pStyle w:val="style0"/>
              <w:tabs>
                <w:tab w:val="left" w:leader="none" w:pos="990"/>
              </w:tabs>
              <w:rPr>
                <w:sz w:val="20"/>
                <w:szCs w:val="20"/>
              </w:rPr>
            </w:pPr>
            <w:r>
              <w:rPr>
                <w:rFonts w:ascii="Times New Roman" w:hAnsi="Times New Roman"/>
                <w:sz w:val="20"/>
                <w:szCs w:val="20"/>
              </w:rPr>
              <w:t>173</w:t>
            </w:r>
          </w:p>
        </w:tc>
        <w:tc>
          <w:tcPr>
            <w:tcW w:w="49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519</w:t>
            </w:r>
          </w:p>
        </w:tc>
        <w:tc>
          <w:tcPr>
            <w:tcW w:w="52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3.00</w:t>
            </w:r>
          </w:p>
        </w:tc>
        <w:tc>
          <w:tcPr>
            <w:tcW w:w="5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0.50</w:t>
            </w:r>
          </w:p>
        </w:tc>
        <w:tc>
          <w:tcPr>
            <w:tcW w:w="98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488" w:hRule="atLeast"/>
        </w:trPr>
        <w:tc>
          <w:tcPr>
            <w:tcW w:w="583"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4</w:t>
            </w:r>
          </w:p>
        </w:tc>
        <w:tc>
          <w:tcPr>
            <w:tcW w:w="3323" w:type="dxa"/>
            <w:tcBorders/>
          </w:tcPr>
          <w:p>
            <w:pPr>
              <w:pStyle w:val="style0"/>
              <w:tabs>
                <w:tab w:val="left" w:leader="none" w:pos="990"/>
              </w:tabs>
              <w:jc w:val="both"/>
              <w:rPr>
                <w:rFonts w:ascii="Times New Roman" w:hAnsi="Times New Roman"/>
                <w:b/>
                <w:bCs/>
                <w:sz w:val="20"/>
                <w:szCs w:val="20"/>
              </w:rPr>
            </w:pPr>
            <w:r>
              <w:rPr>
                <w:rFonts w:ascii="Times New Roman" w:hAnsi="Times New Roman"/>
                <w:sz w:val="20"/>
                <w:szCs w:val="20"/>
              </w:rPr>
              <w:t xml:space="preserve">Public libraries can disseminate information through the use of Quick Response Codes to direct users to relevant or important websites containing current literature on peace </w:t>
            </w:r>
            <w:r>
              <w:rPr>
                <w:rFonts w:ascii="Times New Roman" w:hAnsi="Times New Roman"/>
                <w:sz w:val="20"/>
                <w:szCs w:val="20"/>
              </w:rPr>
              <w:t>and justice systems around the globe</w:t>
            </w:r>
          </w:p>
        </w:tc>
        <w:tc>
          <w:tcPr>
            <w:tcW w:w="669"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101</w:t>
            </w:r>
          </w:p>
        </w:tc>
        <w:tc>
          <w:tcPr>
            <w:tcW w:w="10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54</w:t>
            </w:r>
          </w:p>
        </w:tc>
        <w:tc>
          <w:tcPr>
            <w:tcW w:w="876"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11</w:t>
            </w:r>
          </w:p>
        </w:tc>
        <w:tc>
          <w:tcPr>
            <w:tcW w:w="87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w:t>
            </w:r>
          </w:p>
        </w:tc>
        <w:tc>
          <w:tcPr>
            <w:tcW w:w="594" w:type="dxa"/>
            <w:tcBorders/>
          </w:tcPr>
          <w:p>
            <w:pPr>
              <w:pStyle w:val="style0"/>
              <w:tabs>
                <w:tab w:val="left" w:leader="none" w:pos="990"/>
              </w:tabs>
              <w:rPr>
                <w:sz w:val="20"/>
                <w:szCs w:val="20"/>
              </w:rPr>
            </w:pPr>
            <w:r>
              <w:rPr>
                <w:rFonts w:ascii="Times New Roman" w:hAnsi="Times New Roman"/>
                <w:sz w:val="20"/>
                <w:szCs w:val="20"/>
              </w:rPr>
              <w:t>173</w:t>
            </w:r>
          </w:p>
        </w:tc>
        <w:tc>
          <w:tcPr>
            <w:tcW w:w="49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595</w:t>
            </w:r>
          </w:p>
        </w:tc>
        <w:tc>
          <w:tcPr>
            <w:tcW w:w="52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3.44</w:t>
            </w:r>
          </w:p>
        </w:tc>
        <w:tc>
          <w:tcPr>
            <w:tcW w:w="5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0.94</w:t>
            </w:r>
          </w:p>
        </w:tc>
        <w:tc>
          <w:tcPr>
            <w:tcW w:w="98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488" w:hRule="atLeast"/>
        </w:trPr>
        <w:tc>
          <w:tcPr>
            <w:tcW w:w="583"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w:t>
            </w:r>
          </w:p>
        </w:tc>
        <w:tc>
          <w:tcPr>
            <w:tcW w:w="3323" w:type="dxa"/>
            <w:tcBorders/>
          </w:tcPr>
          <w:p>
            <w:pPr>
              <w:pStyle w:val="style0"/>
              <w:tabs>
                <w:tab w:val="left" w:leader="none" w:pos="990"/>
              </w:tabs>
              <w:jc w:val="both"/>
              <w:rPr>
                <w:rFonts w:ascii="Times New Roman" w:hAnsi="Times New Roman"/>
                <w:b/>
                <w:bCs/>
                <w:sz w:val="20"/>
                <w:szCs w:val="20"/>
              </w:rPr>
            </w:pPr>
            <w:r>
              <w:rPr>
                <w:rFonts w:ascii="Times New Roman" w:hAnsi="Times New Roman"/>
                <w:sz w:val="20"/>
                <w:szCs w:val="20"/>
              </w:rPr>
              <w:t xml:space="preserve">The public library should have a website enabling information dissemination and access by all users as this will enable the librarians to quickly disseminate information to users on the SDGs' peace and justice target </w:t>
            </w:r>
          </w:p>
        </w:tc>
        <w:tc>
          <w:tcPr>
            <w:tcW w:w="669"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57</w:t>
            </w:r>
          </w:p>
        </w:tc>
        <w:tc>
          <w:tcPr>
            <w:tcW w:w="10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67</w:t>
            </w:r>
          </w:p>
        </w:tc>
        <w:tc>
          <w:tcPr>
            <w:tcW w:w="876"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34</w:t>
            </w:r>
          </w:p>
        </w:tc>
        <w:tc>
          <w:tcPr>
            <w:tcW w:w="87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15</w:t>
            </w:r>
          </w:p>
        </w:tc>
        <w:tc>
          <w:tcPr>
            <w:tcW w:w="594" w:type="dxa"/>
            <w:tcBorders/>
          </w:tcPr>
          <w:p>
            <w:pPr>
              <w:pStyle w:val="style0"/>
              <w:tabs>
                <w:tab w:val="left" w:leader="none" w:pos="990"/>
              </w:tabs>
              <w:rPr>
                <w:sz w:val="20"/>
                <w:szCs w:val="20"/>
              </w:rPr>
            </w:pPr>
            <w:r>
              <w:rPr>
                <w:rFonts w:ascii="Times New Roman" w:hAnsi="Times New Roman"/>
                <w:sz w:val="20"/>
                <w:szCs w:val="20"/>
              </w:rPr>
              <w:t>173</w:t>
            </w:r>
          </w:p>
        </w:tc>
        <w:tc>
          <w:tcPr>
            <w:tcW w:w="49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512</w:t>
            </w:r>
          </w:p>
        </w:tc>
        <w:tc>
          <w:tcPr>
            <w:tcW w:w="52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2.96</w:t>
            </w:r>
          </w:p>
        </w:tc>
        <w:tc>
          <w:tcPr>
            <w:tcW w:w="5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0.46</w:t>
            </w:r>
          </w:p>
        </w:tc>
        <w:tc>
          <w:tcPr>
            <w:tcW w:w="98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Agreed</w:t>
            </w:r>
          </w:p>
        </w:tc>
      </w:tr>
      <w:tr>
        <w:tblPrEx/>
        <w:trPr>
          <w:trHeight w:val="488" w:hRule="atLeast"/>
        </w:trPr>
        <w:tc>
          <w:tcPr>
            <w:tcW w:w="583"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6</w:t>
            </w:r>
          </w:p>
        </w:tc>
        <w:tc>
          <w:tcPr>
            <w:tcW w:w="3323" w:type="dxa"/>
            <w:tcBorders/>
          </w:tcPr>
          <w:p>
            <w:pPr>
              <w:pStyle w:val="style0"/>
              <w:tabs>
                <w:tab w:val="left" w:leader="none" w:pos="990"/>
              </w:tabs>
              <w:jc w:val="both"/>
              <w:rPr>
                <w:rFonts w:ascii="Times New Roman" w:hAnsi="Times New Roman"/>
                <w:b/>
                <w:bCs/>
                <w:sz w:val="20"/>
                <w:szCs w:val="20"/>
              </w:rPr>
            </w:pPr>
            <w:r>
              <w:rPr>
                <w:rFonts w:ascii="Times New Roman" w:hAnsi="Times New Roman"/>
                <w:sz w:val="20"/>
                <w:szCs w:val="20"/>
              </w:rPr>
              <w:t>The library can use mailing list as medium to disseminate information to individual users on sustainable development, its various goals, and how each goal can be achieved and actualized</w:t>
            </w:r>
          </w:p>
        </w:tc>
        <w:tc>
          <w:tcPr>
            <w:tcW w:w="669"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82</w:t>
            </w:r>
          </w:p>
        </w:tc>
        <w:tc>
          <w:tcPr>
            <w:tcW w:w="10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72</w:t>
            </w:r>
          </w:p>
        </w:tc>
        <w:tc>
          <w:tcPr>
            <w:tcW w:w="876"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8</w:t>
            </w:r>
          </w:p>
        </w:tc>
        <w:tc>
          <w:tcPr>
            <w:tcW w:w="87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11</w:t>
            </w:r>
          </w:p>
        </w:tc>
        <w:tc>
          <w:tcPr>
            <w:tcW w:w="594" w:type="dxa"/>
            <w:tcBorders/>
          </w:tcPr>
          <w:p>
            <w:pPr>
              <w:pStyle w:val="style0"/>
              <w:tabs>
                <w:tab w:val="left" w:leader="none" w:pos="990"/>
              </w:tabs>
              <w:rPr>
                <w:sz w:val="20"/>
                <w:szCs w:val="20"/>
              </w:rPr>
            </w:pPr>
            <w:r>
              <w:rPr>
                <w:rFonts w:ascii="Times New Roman" w:hAnsi="Times New Roman"/>
                <w:sz w:val="20"/>
                <w:szCs w:val="20"/>
              </w:rPr>
              <w:t>173</w:t>
            </w:r>
          </w:p>
        </w:tc>
        <w:tc>
          <w:tcPr>
            <w:tcW w:w="49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571</w:t>
            </w:r>
          </w:p>
        </w:tc>
        <w:tc>
          <w:tcPr>
            <w:tcW w:w="52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3.30</w:t>
            </w:r>
          </w:p>
        </w:tc>
        <w:tc>
          <w:tcPr>
            <w:tcW w:w="567"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0.80</w:t>
            </w:r>
          </w:p>
        </w:tc>
        <w:tc>
          <w:tcPr>
            <w:tcW w:w="988" w:type="dxa"/>
            <w:tcBorders/>
          </w:tcPr>
          <w:p>
            <w:pPr>
              <w:pStyle w:val="style0"/>
              <w:tabs>
                <w:tab w:val="left" w:leader="none" w:pos="990"/>
              </w:tabs>
              <w:jc w:val="both"/>
              <w:rPr>
                <w:rFonts w:ascii="Times New Roman" w:hAnsi="Times New Roman"/>
                <w:sz w:val="20"/>
                <w:szCs w:val="20"/>
              </w:rPr>
            </w:pPr>
            <w:r>
              <w:rPr>
                <w:rFonts w:ascii="Times New Roman" w:hAnsi="Times New Roman"/>
                <w:sz w:val="20"/>
                <w:szCs w:val="20"/>
              </w:rPr>
              <w:t xml:space="preserve">Agreed </w:t>
            </w:r>
          </w:p>
        </w:tc>
      </w:tr>
    </w:tbl>
    <w:p>
      <w:pPr>
        <w:pStyle w:val="style0"/>
        <w:spacing w:lineRule="auto" w:line="480"/>
        <w:jc w:val="both"/>
        <w:rPr>
          <w:rFonts w:ascii="Times New Roman" w:hAnsi="Times New Roman"/>
          <w:b/>
          <w:sz w:val="20"/>
          <w:szCs w:val="20"/>
        </w:rPr>
      </w:pPr>
      <w:r>
        <w:rPr>
          <w:rFonts w:ascii="Times New Roman" w:hAnsi="Times New Roman"/>
          <w:b/>
          <w:sz w:val="20"/>
          <w:szCs w:val="20"/>
        </w:rPr>
        <w:t>Key: Strongly Agreed (SA), Agreed (A), Disagreed (D), Strongly Disagreed (SD)</w:t>
      </w:r>
    </w:p>
    <w:p>
      <w:pPr>
        <w:pStyle w:val="style0"/>
        <w:spacing w:lineRule="auto" w:line="480"/>
        <w:jc w:val="both"/>
        <w:rPr>
          <w:rFonts w:ascii="Times New Roman" w:hAnsi="Times New Roman"/>
          <w:b/>
          <w:sz w:val="24"/>
          <w:szCs w:val="24"/>
        </w:rPr>
      </w:pPr>
      <w:r>
        <w:rPr>
          <w:rFonts w:ascii="Times New Roman" w:hAnsi="Times New Roman"/>
          <w:bCs/>
          <w:sz w:val="24"/>
          <w:szCs w:val="24"/>
        </w:rPr>
        <w:t>Table 2</w:t>
      </w:r>
      <w:r>
        <w:rPr>
          <w:rFonts w:ascii="Times New Roman" w:hAnsi="Times New Roman"/>
          <w:bCs/>
          <w:sz w:val="24"/>
          <w:szCs w:val="24"/>
        </w:rPr>
        <w:t xml:space="preserve"> reveals that six items were listed for the respondents to indicate </w:t>
      </w:r>
      <w:r>
        <w:rPr>
          <w:rFonts w:ascii="Times New Roman" w:hAnsi="Times New Roman"/>
          <w:sz w:val="24"/>
          <w:szCs w:val="24"/>
        </w:rPr>
        <w:t>influence of information dissemination roles of public libraries towards implementing peace and justice goals</w:t>
      </w:r>
      <w:r>
        <w:rPr>
          <w:rFonts w:ascii="Times New Roman" w:hAnsi="Times New Roman"/>
          <w:bCs/>
          <w:sz w:val="24"/>
          <w:szCs w:val="24"/>
        </w:rPr>
        <w:t xml:space="preserve">. All the six items produced high mean scores which were above the bench mark of 2.5. These items include item 1: </w:t>
      </w:r>
      <w:r>
        <w:rPr>
          <w:rFonts w:ascii="Times New Roman" w:hAnsi="Times New Roman"/>
          <w:sz w:val="24"/>
          <w:szCs w:val="24"/>
        </w:rPr>
        <w:t>Public libraries can disseminate information by harnessing the advantages of mobile technology to implement structures necessary for achieving peace and justice for all and making information ubiquitous using Personal space/My library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3.47; SD=0.97), </w:t>
      </w:r>
      <w:r>
        <w:rPr>
          <w:rFonts w:ascii="Times New Roman" w:hAnsi="Times New Roman"/>
          <w:bCs/>
          <w:sz w:val="24"/>
          <w:szCs w:val="24"/>
        </w:rPr>
        <w:t xml:space="preserve"> item 2: </w:t>
      </w:r>
      <w:r>
        <w:rPr>
          <w:rFonts w:ascii="Times New Roman" w:hAnsi="Times New Roman"/>
          <w:sz w:val="24"/>
          <w:szCs w:val="24"/>
        </w:rPr>
        <w:t>Public libraries can disseminate information through the use of Short Message service notification by alerting their users using text messages or through videos, images, and audio files on the need to embrace peace and justice for the common good of society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3.44; SD=0.94),</w:t>
      </w:r>
      <w:r>
        <w:rPr>
          <w:rFonts w:ascii="Times New Roman" w:hAnsi="Times New Roman"/>
          <w:bCs/>
          <w:sz w:val="24"/>
          <w:szCs w:val="24"/>
        </w:rPr>
        <w:t xml:space="preserve"> item 4: </w:t>
      </w:r>
      <w:r>
        <w:rPr>
          <w:rFonts w:ascii="Times New Roman" w:hAnsi="Times New Roman"/>
          <w:sz w:val="24"/>
          <w:szCs w:val="24"/>
        </w:rPr>
        <w:t>Public libraries can disseminate information through the use of Quick Response Codes to direct users to relevant or important websites containing current literature on peace and justice systems around the globe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3.44; SD=0.94), item 6: </w:t>
      </w:r>
      <w:r>
        <w:rPr>
          <w:rFonts w:ascii="Times New Roman" w:hAnsi="Times New Roman"/>
          <w:sz w:val="24"/>
          <w:szCs w:val="24"/>
        </w:rPr>
        <w:t xml:space="preserve">The library can use mailing list as medium to disseminate information to individual users on sustainable development, its various goals, and how each goal can be achieved and </w:t>
      </w:r>
      <w:r>
        <w:rPr>
          <w:rFonts w:ascii="Times New Roman" w:hAnsi="Times New Roman"/>
          <w:sz w:val="24"/>
          <w:szCs w:val="24"/>
        </w:rPr>
        <w:t>actualised</w:t>
      </w:r>
      <w:r>
        <w:rPr>
          <w:rFonts w:ascii="Times New Roman" w:hAnsi="Times New Roman"/>
          <w:sz w:val="24"/>
          <w:szCs w:val="24"/>
        </w:rPr>
        <w:t xml:space="preserve">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3.30; SD=0.80), item 3: </w:t>
      </w:r>
      <w:r>
        <w:rPr>
          <w:rFonts w:ascii="Times New Roman" w:hAnsi="Times New Roman"/>
          <w:sz w:val="24"/>
          <w:szCs w:val="24"/>
        </w:rPr>
        <w:t xml:space="preserve">Public libraries can disseminate information through the use of various social media networks, web-based SMS notifications and other mobile library services to interact with their clients on SDGs, particularly on the need for </w:t>
      </w:r>
      <w:r>
        <w:rPr>
          <w:rFonts w:ascii="Times New Roman" w:hAnsi="Times New Roman"/>
          <w:sz w:val="24"/>
          <w:szCs w:val="24"/>
        </w:rPr>
        <w:t>peace and justice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 xml:space="preserve">3.00; SD=0.50) and item 5: </w:t>
      </w:r>
      <w:r>
        <w:rPr>
          <w:rFonts w:ascii="Times New Roman" w:hAnsi="Times New Roman"/>
          <w:sz w:val="24"/>
          <w:szCs w:val="24"/>
        </w:rPr>
        <w:t>The public library should have a website enabling information dissemination and access by all users as this will enable the librarians to quickly disseminate information to users on the SDGs' peace and justice target (</w:t>
      </w:r>
      <w:r>
        <w:rPr>
          <w:rFonts w:ascii="Times New Roman" w:hAnsi="Times New Roman"/>
          <w:color w:val="111111"/>
          <w:shd w:val="clear" w:color="auto" w:fill="ffffff"/>
        </w:rPr>
        <w:t>x̅=</w:t>
      </w:r>
      <w:r>
        <w:rPr>
          <w:rFonts w:ascii="Times New Roman" w:hAnsi="Times New Roman"/>
          <w:color w:val="111111"/>
          <w:sz w:val="24"/>
          <w:szCs w:val="24"/>
          <w:shd w:val="clear" w:color="auto" w:fill="ffffff"/>
        </w:rPr>
        <w:t>2.96; SD=0.46).</w:t>
      </w:r>
    </w:p>
    <w:p>
      <w:pPr>
        <w:pStyle w:val="style0"/>
        <w:spacing w:lineRule="auto" w:line="480"/>
        <w:jc w:val="both"/>
        <w:rPr>
          <w:rFonts w:ascii="Times New Roman" w:hAnsi="Times New Roman"/>
          <w:b/>
          <w:sz w:val="24"/>
          <w:szCs w:val="24"/>
        </w:rPr>
      </w:pPr>
      <w:r>
        <w:rPr>
          <w:rFonts w:ascii="Times New Roman" w:hAnsi="Times New Roman"/>
          <w:b/>
          <w:sz w:val="24"/>
          <w:szCs w:val="24"/>
        </w:rPr>
        <w:t>Discussion</w:t>
      </w:r>
    </w:p>
    <w:p>
      <w:pPr>
        <w:pStyle w:val="style0"/>
        <w:spacing w:after="0" w:lineRule="auto" w:line="480"/>
        <w:jc w:val="both"/>
        <w:rPr>
          <w:rFonts w:ascii="Times New Roman" w:hAnsi="Times New Roman"/>
          <w:sz w:val="24"/>
          <w:szCs w:val="24"/>
        </w:rPr>
      </w:pPr>
      <w:r>
        <w:rPr>
          <w:rFonts w:ascii="Times New Roman" w:hAnsi="Times New Roman"/>
          <w:sz w:val="24"/>
          <w:szCs w:val="24"/>
        </w:rPr>
        <w:t xml:space="preserve">The findings of the study revealed that the importance of peace and justice goals is high thereby reducing all forms of violence, end abuse, exploitation, trafficking and all forms of violence and torture against children, promote the rule of law at the national and international levels and ensure equal access to justice for all, reduce illicit financial and arms flows, strengthen the recovery and return of stolen assets, and combat </w:t>
      </w:r>
      <w:r>
        <w:rPr>
          <w:rFonts w:ascii="Times New Roman" w:hAnsi="Times New Roman"/>
          <w:sz w:val="24"/>
          <w:szCs w:val="24"/>
        </w:rPr>
        <w:t>organised</w:t>
      </w:r>
      <w:r>
        <w:rPr>
          <w:rFonts w:ascii="Times New Roman" w:hAnsi="Times New Roman"/>
          <w:sz w:val="24"/>
          <w:szCs w:val="24"/>
        </w:rPr>
        <w:t xml:space="preserve"> crime, substantially reduce corruption and bribery in all forms, develop effective, accountable and transparent institutions at all levels, ensure responsive, inclusive, participatory and representative decision-making at all levels, broaden and strengthen developing countries' participation in global governance institutions, provide legal identity for all, including birth registration and ensure public access to information and protect fundamental freedoms following national legislation and international agreements. This is because peace and justice in any sane society cannot be over emphasized. High levels of armed violence and insecurity have a destructive impact on humanity and to a country’s development. As such, people should be free from all forms of violence regardless of religious and/or tribal affiliations. This corroborates the findings according to Justice for All (2019)</w:t>
      </w:r>
      <w:r>
        <w:rPr>
          <w:rFonts w:ascii="Times New Roman" w:hAnsi="Times New Roman"/>
          <w:sz w:val="24"/>
          <w:szCs w:val="24"/>
        </w:rPr>
        <w:t>,</w:t>
      </w:r>
      <w:r>
        <w:rPr>
          <w:rFonts w:ascii="Times New Roman" w:hAnsi="Times New Roman"/>
          <w:sz w:val="24"/>
          <w:szCs w:val="24"/>
        </w:rPr>
        <w:t xml:space="preserve"> people everywhere should be free of fear from all forms of violence and feel safe as they go about their lives, regardless of their ethnicity, faith, or sexual orientation.</w:t>
      </w:r>
    </w:p>
    <w:p>
      <w:pPr>
        <w:pStyle w:val="style0"/>
        <w:spacing w:after="0" w:lineRule="auto" w:line="480"/>
        <w:jc w:val="both"/>
        <w:rPr>
          <w:rFonts w:ascii="Times New Roman" w:hAnsi="Times New Roman"/>
          <w:b/>
          <w:sz w:val="24"/>
          <w:szCs w:val="24"/>
        </w:rPr>
      </w:pPr>
      <w:r>
        <w:rPr>
          <w:rFonts w:ascii="Times New Roman" w:hAnsi="Times New Roman"/>
          <w:b/>
          <w:sz w:val="24"/>
          <w:szCs w:val="24"/>
        </w:rPr>
        <w:t>Conclusion</w:t>
      </w:r>
    </w:p>
    <w:p>
      <w:pPr>
        <w:pStyle w:val="style0"/>
        <w:spacing w:after="0" w:lineRule="auto" w:line="480"/>
        <w:jc w:val="both"/>
        <w:rPr>
          <w:rFonts w:ascii="Times New Roman" w:hAnsi="Times New Roman"/>
          <w:sz w:val="24"/>
          <w:szCs w:val="24"/>
        </w:rPr>
      </w:pPr>
      <w:r>
        <w:rPr>
          <w:rFonts w:ascii="Times New Roman" w:hAnsi="Times New Roman"/>
          <w:bCs/>
          <w:sz w:val="24"/>
          <w:szCs w:val="24"/>
        </w:rPr>
        <w:t xml:space="preserve">From the findings of the study it could be deduced </w:t>
      </w:r>
      <w:r>
        <w:rPr>
          <w:rFonts w:ascii="Times New Roman" w:hAnsi="Times New Roman"/>
          <w:sz w:val="24"/>
          <w:szCs w:val="24"/>
        </w:rPr>
        <w:t xml:space="preserve">that public libraries are essentials tools in the society and they play an important role in achieving sustainable development goal 16 using ICT. If sustainable development goal 16 in North-Central and Nigeria as a whole is to be sustained, citizens need to be well informed and this can be done through information selection, processing, </w:t>
      </w:r>
      <w:r>
        <w:rPr>
          <w:rFonts w:ascii="Times New Roman" w:hAnsi="Times New Roman"/>
          <w:sz w:val="24"/>
          <w:szCs w:val="24"/>
        </w:rPr>
        <w:t>organising</w:t>
      </w:r>
      <w:r>
        <w:rPr>
          <w:rFonts w:ascii="Times New Roman" w:hAnsi="Times New Roman"/>
          <w:sz w:val="24"/>
          <w:szCs w:val="24"/>
        </w:rPr>
        <w:t xml:space="preserve"> and dissemination of resources using ICT facilities and associated gadgets taking into account the development indicators raised in the sustainable development goal (SDG) 16, hosting local forums where people can discuss problems such as conflict, violence, human ri</w:t>
      </w:r>
      <w:r>
        <w:rPr>
          <w:rFonts w:ascii="Times New Roman" w:hAnsi="Times New Roman"/>
          <w:sz w:val="24"/>
          <w:szCs w:val="24"/>
        </w:rPr>
        <w:t>ghts violation and persecution.</w:t>
      </w:r>
    </w:p>
    <w:p>
      <w:pPr>
        <w:pStyle w:val="style0"/>
        <w:spacing w:after="0" w:lineRule="auto" w:line="480"/>
        <w:jc w:val="both"/>
        <w:rPr>
          <w:rFonts w:ascii="Times New Roman" w:hAnsi="Times New Roman"/>
          <w:b/>
          <w:sz w:val="24"/>
          <w:szCs w:val="24"/>
        </w:rPr>
      </w:pPr>
      <w:r>
        <w:rPr>
          <w:rFonts w:ascii="Times New Roman" w:hAnsi="Times New Roman"/>
          <w:b/>
          <w:sz w:val="24"/>
          <w:szCs w:val="24"/>
        </w:rPr>
        <w:t>Recommendations</w:t>
      </w:r>
    </w:p>
    <w:p>
      <w:pPr>
        <w:pStyle w:val="style179"/>
        <w:numPr>
          <w:ilvl w:val="0"/>
          <w:numId w:val="6"/>
        </w:numPr>
        <w:spacing w:after="0" w:lineRule="auto" w:line="480"/>
        <w:jc w:val="both"/>
        <w:rPr>
          <w:rFonts w:ascii="Times New Roman" w:hAnsi="Times New Roman"/>
          <w:sz w:val="24"/>
          <w:szCs w:val="24"/>
        </w:rPr>
      </w:pPr>
      <w:r>
        <w:rPr>
          <w:rFonts w:ascii="Times New Roman" w:hAnsi="Times New Roman"/>
          <w:sz w:val="24"/>
          <w:szCs w:val="24"/>
        </w:rPr>
        <w:t xml:space="preserve">The management of public libraries in North-Central, Nigeria should ensure public enlightenment campaigns during library week by </w:t>
      </w:r>
      <w:r>
        <w:rPr>
          <w:rFonts w:ascii="Times New Roman" w:hAnsi="Times New Roman"/>
          <w:sz w:val="24"/>
          <w:szCs w:val="24"/>
        </w:rPr>
        <w:t>organising</w:t>
      </w:r>
      <w:r>
        <w:rPr>
          <w:rFonts w:ascii="Times New Roman" w:hAnsi="Times New Roman"/>
          <w:sz w:val="24"/>
          <w:szCs w:val="24"/>
        </w:rPr>
        <w:t xml:space="preserve"> seminars, workshops; symposium that will serve as an educational forum where citizens irrespective of gender, age and profession would be sensitized on the need to end violence, abuse, trafficking, torture, illicit financial and arms flows, reduce corruption and bribery and giving people hope on the need to embrace peace and justice for the common good of humanity</w:t>
      </w:r>
    </w:p>
    <w:p>
      <w:pPr>
        <w:pStyle w:val="style179"/>
        <w:numPr>
          <w:ilvl w:val="0"/>
          <w:numId w:val="6"/>
        </w:numPr>
        <w:spacing w:after="0" w:lineRule="auto" w:line="480"/>
        <w:jc w:val="both"/>
        <w:rPr>
          <w:rFonts w:ascii="Times New Roman" w:hAnsi="Times New Roman"/>
          <w:sz w:val="24"/>
          <w:szCs w:val="24"/>
        </w:rPr>
      </w:pPr>
      <w:r>
        <w:rPr>
          <w:rFonts w:ascii="Times New Roman" w:hAnsi="Times New Roman"/>
          <w:sz w:val="24"/>
          <w:szCs w:val="24"/>
        </w:rPr>
        <w:t xml:space="preserve">The management of public libraries in North-Central, Nigeria should </w:t>
      </w:r>
      <w:r>
        <w:rPr>
          <w:rFonts w:ascii="Times New Roman" w:hAnsi="Times New Roman"/>
          <w:sz w:val="24"/>
          <w:szCs w:val="24"/>
        </w:rPr>
        <w:t>organise</w:t>
      </w:r>
      <w:r>
        <w:rPr>
          <w:rFonts w:ascii="Times New Roman" w:hAnsi="Times New Roman"/>
          <w:sz w:val="24"/>
          <w:szCs w:val="24"/>
        </w:rPr>
        <w:t xml:space="preserve"> training and re-training or continuous training for library staff on the use of ICT facilities, mobile technologies and Quick response codes to disseminate timely and current information on sustainable development, its various goals, and how each goal can be achieved or actualized.</w:t>
      </w: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240"/>
        <w:ind w:left="720" w:hanging="720"/>
        <w:jc w:val="center"/>
        <w:rPr>
          <w:rFonts w:ascii="Times New Roman" w:hAnsi="Times New Roman"/>
          <w:b/>
          <w:sz w:val="24"/>
          <w:szCs w:val="24"/>
        </w:rPr>
      </w:pPr>
      <w:r>
        <w:rPr>
          <w:rFonts w:ascii="Times New Roman" w:hAnsi="Times New Roman"/>
          <w:b/>
          <w:sz w:val="24"/>
          <w:szCs w:val="24"/>
        </w:rPr>
        <w:t>REFERENCES</w:t>
      </w:r>
    </w:p>
    <w:p>
      <w:pPr>
        <w:pStyle w:val="style0"/>
        <w:spacing w:after="240"/>
        <w:ind w:left="720" w:hanging="720"/>
        <w:jc w:val="both"/>
        <w:rPr>
          <w:rFonts w:ascii="Times New Roman" w:hAnsi="Times New Roman"/>
          <w:sz w:val="24"/>
          <w:szCs w:val="24"/>
        </w:rPr>
      </w:pPr>
      <w:r>
        <w:rPr>
          <w:rFonts w:ascii="Times New Roman" w:hAnsi="Times New Roman"/>
          <w:sz w:val="24"/>
          <w:szCs w:val="24"/>
        </w:rPr>
        <w:t>IFLA (2017).</w:t>
      </w:r>
      <w:r>
        <w:rPr>
          <w:rFonts w:ascii="Times New Roman" w:hAnsi="Times New Roman"/>
          <w:sz w:val="24"/>
          <w:szCs w:val="24"/>
        </w:rPr>
        <w:t xml:space="preserve"> How do libraries further develop? Retrieved from </w:t>
      </w:r>
      <w:r>
        <w:rPr/>
        <w:fldChar w:fldCharType="begin"/>
      </w:r>
      <w:r>
        <w:instrText xml:space="preserve"> HYPERLINK "http://www.ifla.org/node/7408" </w:instrText>
      </w:r>
      <w:r>
        <w:rPr/>
        <w:fldChar w:fldCharType="separate"/>
      </w:r>
      <w:r>
        <w:rPr>
          <w:rStyle w:val="style85"/>
          <w:rFonts w:ascii="Times New Roman" w:hAnsi="Times New Roman"/>
          <w:sz w:val="24"/>
          <w:szCs w:val="24"/>
        </w:rPr>
        <w:t>http://www.ifla.org/node/7408</w:t>
      </w:r>
      <w:r>
        <w:rPr/>
        <w:fldChar w:fldCharType="end"/>
      </w:r>
    </w:p>
    <w:p>
      <w:pPr>
        <w:pStyle w:val="style0"/>
        <w:spacing w:after="240"/>
        <w:ind w:left="720" w:hanging="720"/>
        <w:jc w:val="both"/>
        <w:rPr>
          <w:rFonts w:ascii="Times New Roman" w:hAnsi="Times New Roman"/>
          <w:sz w:val="24"/>
          <w:szCs w:val="24"/>
        </w:rPr>
      </w:pPr>
      <w:r>
        <w:rPr>
          <w:rFonts w:ascii="Times New Roman" w:hAnsi="Times New Roman"/>
          <w:sz w:val="24"/>
          <w:szCs w:val="24"/>
        </w:rPr>
        <w:t>IREX.</w:t>
      </w:r>
      <w:r>
        <w:rPr>
          <w:rFonts w:ascii="Times New Roman" w:hAnsi="Times New Roman"/>
          <w:sz w:val="24"/>
          <w:szCs w:val="24"/>
        </w:rPr>
        <w:t xml:space="preserve"> (2016). Librarians, Internet improve farmers’ livelihoods in Romania. </w:t>
      </w:r>
      <w:r>
        <w:rPr>
          <w:rFonts w:ascii="Times New Roman" w:hAnsi="Times New Roman"/>
          <w:sz w:val="24"/>
          <w:szCs w:val="24"/>
        </w:rPr>
        <w:t>Retrieved from http://www.irex.org/news/libraria ns-internet-improvefarmers%E2%80%99-livelihoods.</w:t>
      </w:r>
    </w:p>
    <w:p>
      <w:pPr>
        <w:pStyle w:val="style0"/>
        <w:spacing w:after="240"/>
        <w:ind w:left="720" w:hanging="720"/>
        <w:jc w:val="both"/>
        <w:rPr>
          <w:rFonts w:ascii="Times New Roman" w:hAnsi="Times New Roman"/>
          <w:sz w:val="24"/>
          <w:szCs w:val="24"/>
        </w:rPr>
      </w:pPr>
      <w:r>
        <w:rPr>
          <w:rFonts w:ascii="Times New Roman" w:hAnsi="Times New Roman"/>
          <w:sz w:val="24"/>
          <w:szCs w:val="24"/>
        </w:rPr>
        <w:t>Justice for All (2019).</w:t>
      </w:r>
      <w:r>
        <w:rPr>
          <w:rFonts w:ascii="Times New Roman" w:hAnsi="Times New Roman"/>
          <w:sz w:val="24"/>
          <w:szCs w:val="24"/>
        </w:rPr>
        <w:t xml:space="preserve"> </w:t>
      </w:r>
      <w:r>
        <w:rPr>
          <w:rFonts w:ascii="Times New Roman" w:hAnsi="Times New Roman"/>
          <w:i/>
          <w:iCs/>
          <w:sz w:val="24"/>
          <w:szCs w:val="24"/>
        </w:rPr>
        <w:t>The Hague Declaration on Equal Access to Justice for All by 2030.</w:t>
      </w:r>
      <w:r>
        <w:rPr>
          <w:rFonts w:ascii="Times New Roman" w:hAnsi="Times New Roman"/>
          <w:i/>
          <w:iCs/>
          <w:sz w:val="24"/>
          <w:szCs w:val="24"/>
        </w:rPr>
        <w:t xml:space="preserve"> </w:t>
      </w:r>
      <w:r>
        <w:rPr>
          <w:rFonts w:ascii="Times New Roman" w:hAnsi="Times New Roman"/>
          <w:sz w:val="24"/>
          <w:szCs w:val="24"/>
        </w:rPr>
        <w:t>[</w:t>
      </w:r>
      <w:r>
        <w:rPr>
          <w:rFonts w:ascii="Times New Roman" w:hAnsi="Times New Roman"/>
          <w:sz w:val="24"/>
          <w:szCs w:val="24"/>
        </w:rPr>
        <w:t>online</w:t>
      </w:r>
      <w:r>
        <w:rPr>
          <w:rFonts w:ascii="Times New Roman" w:hAnsi="Times New Roman"/>
          <w:sz w:val="24"/>
          <w:szCs w:val="24"/>
        </w:rPr>
        <w:t xml:space="preserve">]. Available at: </w:t>
      </w:r>
      <w:r>
        <w:rPr/>
        <w:fldChar w:fldCharType="begin"/>
      </w:r>
      <w:r>
        <w:instrText xml:space="preserve"> HYPERLINK "https://www.justiceforall2030.org/impact/hague-declaration/" </w:instrText>
      </w:r>
      <w:r>
        <w:rPr/>
        <w:fldChar w:fldCharType="separate"/>
      </w:r>
      <w:r>
        <w:rPr>
          <w:rStyle w:val="style85"/>
          <w:rFonts w:ascii="Times New Roman" w:hAnsi="Times New Roman"/>
          <w:sz w:val="24"/>
          <w:szCs w:val="24"/>
        </w:rPr>
        <w:t>https://www.justiceforall2030.org/impact/hague-declaration/</w:t>
      </w:r>
      <w:r>
        <w:rPr/>
        <w:fldChar w:fldCharType="end"/>
      </w:r>
    </w:p>
    <w:p>
      <w:pPr>
        <w:pStyle w:val="style0"/>
        <w:spacing w:lineRule="auto" w:line="240"/>
        <w:ind w:left="720" w:hanging="720"/>
        <w:jc w:val="both"/>
        <w:rPr>
          <w:rFonts w:ascii="Times New Roman" w:hAnsi="Times New Roman"/>
          <w:sz w:val="24"/>
          <w:szCs w:val="24"/>
        </w:rPr>
      </w:pPr>
      <w:r>
        <w:rPr>
          <w:rFonts w:ascii="Times New Roman" w:hAnsi="Times New Roman"/>
          <w:sz w:val="24"/>
          <w:szCs w:val="24"/>
        </w:rPr>
        <w:t>Kumar, A. (2014). Student</w:t>
      </w:r>
      <w:r>
        <w:rPr>
          <w:rFonts w:ascii="Times New Roman" w:hAnsi="Times New Roman"/>
          <w:sz w:val="24"/>
          <w:szCs w:val="24"/>
        </w:rPr>
        <w:t>'</w:t>
      </w:r>
      <w:r>
        <w:rPr>
          <w:rFonts w:ascii="Times New Roman" w:hAnsi="Times New Roman"/>
          <w:sz w:val="24"/>
          <w:szCs w:val="24"/>
        </w:rPr>
        <w:t xml:space="preserve">s opinion about the success of mobile technology in libraries: A case study of Jawaharlal Nehru University (JNU), New Delhi. </w:t>
      </w:r>
      <w:r>
        <w:rPr>
          <w:rFonts w:ascii="Times New Roman" w:hAnsi="Times New Roman"/>
          <w:i/>
          <w:sz w:val="24"/>
          <w:szCs w:val="24"/>
        </w:rPr>
        <w:t>New Library World</w:t>
      </w:r>
      <w:r>
        <w:rPr>
          <w:rFonts w:ascii="Times New Roman" w:hAnsi="Times New Roman"/>
          <w:sz w:val="24"/>
          <w:szCs w:val="24"/>
        </w:rPr>
        <w:t>, 155(9/10), 471 - 481.</w:t>
      </w:r>
    </w:p>
    <w:p>
      <w:pPr>
        <w:pStyle w:val="style0"/>
        <w:spacing w:lineRule="auto" w:line="240"/>
        <w:ind w:left="720" w:hanging="720"/>
        <w:jc w:val="both"/>
        <w:rPr>
          <w:rFonts w:ascii="Times New Roman" w:hAnsi="Times New Roman"/>
          <w:sz w:val="24"/>
          <w:szCs w:val="24"/>
        </w:rPr>
      </w:pPr>
      <w:r>
        <w:rPr>
          <w:rFonts w:ascii="Times New Roman" w:hAnsi="Times New Roman"/>
          <w:sz w:val="24"/>
          <w:szCs w:val="24"/>
        </w:rPr>
        <w:t>Litzenberger</w:t>
      </w:r>
      <w:r>
        <w:rPr>
          <w:rFonts w:ascii="Times New Roman" w:hAnsi="Times New Roman"/>
          <w:sz w:val="24"/>
          <w:szCs w:val="24"/>
        </w:rPr>
        <w:t xml:space="preserve">, A. (2016). </w:t>
      </w:r>
      <w:r>
        <w:rPr>
          <w:rFonts w:ascii="Times New Roman" w:hAnsi="Times New Roman"/>
          <w:i/>
          <w:sz w:val="24"/>
          <w:szCs w:val="24"/>
        </w:rPr>
        <w:t>Characteristics of the 21</w:t>
      </w:r>
      <w:r>
        <w:rPr>
          <w:rFonts w:ascii="Times New Roman" w:hAnsi="Times New Roman"/>
          <w:i/>
          <w:sz w:val="24"/>
          <w:szCs w:val="24"/>
          <w:vertAlign w:val="superscript"/>
        </w:rPr>
        <w:t>st</w:t>
      </w:r>
      <w:r>
        <w:rPr>
          <w:rFonts w:ascii="Times New Roman" w:hAnsi="Times New Roman"/>
          <w:i/>
          <w:sz w:val="24"/>
          <w:szCs w:val="24"/>
        </w:rPr>
        <w:t>-</w:t>
      </w:r>
      <w:r>
        <w:rPr>
          <w:rFonts w:ascii="Times New Roman" w:hAnsi="Times New Roman"/>
          <w:i/>
          <w:sz w:val="24"/>
          <w:szCs w:val="24"/>
        </w:rPr>
        <w:t>century library.</w:t>
      </w:r>
      <w:r>
        <w:rPr>
          <w:rFonts w:ascii="Times New Roman" w:hAnsi="Times New Roman"/>
          <w:sz w:val="24"/>
          <w:szCs w:val="24"/>
        </w:rPr>
        <w:t xml:space="preserve"> </w:t>
      </w:r>
      <w:r>
        <w:rPr>
          <w:rFonts w:ascii="Times New Roman" w:hAnsi="Times New Roman"/>
          <w:sz w:val="24"/>
          <w:szCs w:val="24"/>
        </w:rPr>
        <w:t xml:space="preserve">Retrieved </w:t>
      </w:r>
      <w:r>
        <w:rPr>
          <w:rFonts w:ascii="Times New Roman" w:hAnsi="Times New Roman"/>
          <w:sz w:val="24"/>
          <w:szCs w:val="24"/>
        </w:rPr>
        <w:tab/>
      </w:r>
      <w:r>
        <w:rPr>
          <w:rFonts w:ascii="Times New Roman" w:hAnsi="Times New Roman"/>
          <w:sz w:val="24"/>
          <w:szCs w:val="24"/>
        </w:rPr>
        <w:t>May 3, 2023</w:t>
      </w:r>
      <w:r>
        <w:rPr>
          <w:rFonts w:ascii="Times New Roman" w:hAnsi="Times New Roman"/>
          <w:sz w:val="24"/>
          <w:szCs w:val="24"/>
        </w:rPr>
        <w:t>,</w:t>
      </w:r>
      <w:r>
        <w:rPr>
          <w:rFonts w:ascii="Times New Roman" w:hAnsi="Times New Roman"/>
          <w:sz w:val="24"/>
          <w:szCs w:val="24"/>
        </w:rPr>
        <w:t xml:space="preserve"> from EAB:http://eab.com/research-and-insights/facilities-forum/expert-insights/2016/characteristics-21</w:t>
      </w:r>
      <w:r>
        <w:rPr>
          <w:rFonts w:ascii="Times New Roman" w:hAnsi="Times New Roman"/>
          <w:sz w:val="24"/>
          <w:szCs w:val="24"/>
          <w:vertAlign w:val="superscript"/>
        </w:rPr>
        <w:t>st</w:t>
      </w:r>
      <w:r>
        <w:rPr>
          <w:rFonts w:ascii="Times New Roman" w:hAnsi="Times New Roman"/>
          <w:sz w:val="24"/>
          <w:szCs w:val="24"/>
        </w:rPr>
        <w:t>-century-library</w:t>
      </w:r>
      <w:r>
        <w:rPr>
          <w:rFonts w:ascii="Times New Roman" w:hAnsi="Times New Roman"/>
          <w:sz w:val="24"/>
          <w:szCs w:val="24"/>
        </w:rPr>
        <w:t>.</w:t>
      </w:r>
    </w:p>
    <w:p>
      <w:pPr>
        <w:pStyle w:val="style0"/>
        <w:spacing w:lineRule="auto" w:line="240"/>
        <w:ind w:left="720" w:hanging="720"/>
        <w:jc w:val="both"/>
        <w:rPr>
          <w:rFonts w:ascii="Times New Roman" w:hAnsi="Times New Roman"/>
          <w:sz w:val="24"/>
          <w:szCs w:val="24"/>
        </w:rPr>
      </w:pPr>
      <w:r>
        <w:rPr>
          <w:rFonts w:ascii="Times New Roman" w:hAnsi="Times New Roman"/>
          <w:sz w:val="24"/>
          <w:szCs w:val="24"/>
        </w:rPr>
        <w:t xml:space="preserve">Liu, Y. Q., &amp; Briggs, S. (2015). A Library in the palm of your hand: Mobile services in top 100 University libraries. Information Technology and Libraries, 133-148. </w:t>
      </w:r>
      <w:r>
        <w:rPr>
          <w:rFonts w:ascii="Times New Roman" w:hAnsi="Times New Roman"/>
          <w:sz w:val="24"/>
          <w:szCs w:val="24"/>
        </w:rPr>
        <w:t>doi</w:t>
      </w:r>
      <w:r>
        <w:rPr>
          <w:rFonts w:ascii="Times New Roman" w:hAnsi="Times New Roman"/>
          <w:sz w:val="24"/>
          <w:szCs w:val="24"/>
        </w:rPr>
        <w:t>: doi:10.6017/ital.v34i2.5650</w:t>
      </w:r>
    </w:p>
    <w:p>
      <w:pPr>
        <w:pStyle w:val="style0"/>
        <w:spacing w:after="240"/>
        <w:ind w:left="720" w:hanging="720"/>
        <w:jc w:val="both"/>
        <w:rPr>
          <w:rStyle w:val="style85"/>
          <w:rFonts w:ascii="Times New Roman" w:hAnsi="Times New Roman"/>
          <w:sz w:val="24"/>
          <w:szCs w:val="24"/>
        </w:rPr>
      </w:pPr>
      <w:r>
        <w:rPr>
          <w:rFonts w:ascii="Times New Roman" w:hAnsi="Times New Roman"/>
          <w:sz w:val="24"/>
          <w:szCs w:val="24"/>
        </w:rPr>
        <w:t>Mariru</w:t>
      </w:r>
      <w:r>
        <w:rPr>
          <w:rFonts w:ascii="Times New Roman" w:hAnsi="Times New Roman"/>
          <w:sz w:val="24"/>
          <w:szCs w:val="24"/>
        </w:rPr>
        <w:t xml:space="preserve">, P. (2015). </w:t>
      </w:r>
      <w:r>
        <w:rPr>
          <w:rFonts w:ascii="Times New Roman" w:hAnsi="Times New Roman"/>
          <w:i/>
          <w:iCs/>
          <w:sz w:val="24"/>
          <w:szCs w:val="24"/>
        </w:rPr>
        <w:t xml:space="preserve">What </w:t>
      </w:r>
      <w:r>
        <w:rPr>
          <w:rFonts w:ascii="Times New Roman" w:hAnsi="Times New Roman"/>
          <w:i/>
          <w:iCs/>
          <w:sz w:val="24"/>
          <w:szCs w:val="24"/>
        </w:rPr>
        <w:t>About</w:t>
      </w:r>
      <w:r>
        <w:rPr>
          <w:rFonts w:ascii="Times New Roman" w:hAnsi="Times New Roman"/>
          <w:i/>
          <w:iCs/>
          <w:sz w:val="24"/>
          <w:szCs w:val="24"/>
        </w:rPr>
        <w:t xml:space="preserve"> Public Participation? Where are we? </w:t>
      </w:r>
      <w:r>
        <w:rPr>
          <w:rFonts w:ascii="Times New Roman" w:hAnsi="Times New Roman"/>
          <w:sz w:val="24"/>
          <w:szCs w:val="24"/>
        </w:rPr>
        <w:t>International Institute for Legislative Affairs [online].</w:t>
      </w:r>
      <w:r>
        <w:rPr>
          <w:rFonts w:ascii="Times New Roman" w:hAnsi="Times New Roman"/>
          <w:sz w:val="24"/>
          <w:szCs w:val="24"/>
        </w:rPr>
        <w:t xml:space="preserve"> Available at: </w:t>
      </w:r>
      <w:r>
        <w:rPr/>
        <w:fldChar w:fldCharType="begin"/>
      </w:r>
      <w:r>
        <w:instrText xml:space="preserve"> HYPERLINK "https://ilakenya.org/what-about-publicparticipation-where-are-we/" </w:instrText>
      </w:r>
      <w:r>
        <w:rPr/>
        <w:fldChar w:fldCharType="separate"/>
      </w:r>
      <w:r>
        <w:rPr>
          <w:rStyle w:val="style85"/>
          <w:rFonts w:ascii="Times New Roman" w:hAnsi="Times New Roman"/>
          <w:sz w:val="24"/>
          <w:szCs w:val="24"/>
        </w:rPr>
        <w:t>https://ilakenya.org/what-about-publicparticipation-where-are-we/</w:t>
      </w:r>
      <w:r>
        <w:rPr/>
        <w:fldChar w:fldCharType="end"/>
      </w:r>
    </w:p>
    <w:p>
      <w:pPr>
        <w:pStyle w:val="style0"/>
        <w:spacing w:lineRule="auto" w:line="240"/>
        <w:ind w:left="720" w:hanging="720"/>
        <w:jc w:val="both"/>
        <w:rPr>
          <w:rFonts w:ascii="Times New Roman" w:hAnsi="Times New Roman"/>
          <w:sz w:val="24"/>
          <w:szCs w:val="24"/>
        </w:rPr>
      </w:pPr>
      <w:r>
        <w:rPr>
          <w:rFonts w:ascii="Times New Roman" w:hAnsi="Times New Roman"/>
          <w:sz w:val="24"/>
          <w:szCs w:val="24"/>
        </w:rPr>
        <w:t>Nalluri</w:t>
      </w:r>
      <w:r>
        <w:rPr>
          <w:rFonts w:ascii="Times New Roman" w:hAnsi="Times New Roman"/>
          <w:sz w:val="24"/>
          <w:szCs w:val="24"/>
        </w:rPr>
        <w:t xml:space="preserve">, S. R., &amp; </w:t>
      </w:r>
      <w:r>
        <w:rPr>
          <w:rFonts w:ascii="Times New Roman" w:hAnsi="Times New Roman"/>
          <w:sz w:val="24"/>
          <w:szCs w:val="24"/>
        </w:rPr>
        <w:t>Gaddam</w:t>
      </w:r>
      <w:r>
        <w:rPr>
          <w:rFonts w:ascii="Times New Roman" w:hAnsi="Times New Roman"/>
          <w:sz w:val="24"/>
          <w:szCs w:val="24"/>
        </w:rPr>
        <w:t>, B. (2016).</w:t>
      </w:r>
      <w:r>
        <w:rPr>
          <w:rFonts w:ascii="Times New Roman" w:hAnsi="Times New Roman"/>
          <w:sz w:val="24"/>
          <w:szCs w:val="24"/>
        </w:rPr>
        <w:t xml:space="preserve"> Mobile library services and technologies: A study. </w:t>
      </w:r>
      <w:r>
        <w:rPr>
          <w:rFonts w:ascii="Times New Roman" w:hAnsi="Times New Roman"/>
          <w:i/>
          <w:sz w:val="24"/>
          <w:szCs w:val="24"/>
        </w:rPr>
        <w:t>International Journal of Research in Library Science</w:t>
      </w:r>
      <w:r>
        <w:rPr>
          <w:rFonts w:ascii="Times New Roman" w:hAnsi="Times New Roman"/>
          <w:sz w:val="24"/>
          <w:szCs w:val="24"/>
        </w:rPr>
        <w:t>, 2(2), 59-66.</w:t>
      </w:r>
    </w:p>
    <w:p>
      <w:pPr>
        <w:pStyle w:val="style4097"/>
        <w:ind w:left="720" w:hanging="720"/>
        <w:jc w:val="both"/>
        <w:rPr>
          <w:rStyle w:val="style85"/>
          <w:color w:val="auto"/>
        </w:rPr>
      </w:pPr>
      <w:r>
        <w:rPr>
          <w:color w:val="auto"/>
        </w:rPr>
        <w:t>Nwankwo</w:t>
      </w:r>
      <w:r>
        <w:rPr>
          <w:color w:val="auto"/>
        </w:rPr>
        <w:t xml:space="preserve">, N. G.; </w:t>
      </w:r>
      <w:r>
        <w:rPr>
          <w:color w:val="auto"/>
        </w:rPr>
        <w:t>Ismaila</w:t>
      </w:r>
      <w:r>
        <w:rPr>
          <w:color w:val="auto"/>
        </w:rPr>
        <w:t xml:space="preserve">, O. S.; </w:t>
      </w:r>
      <w:r>
        <w:rPr>
          <w:color w:val="auto"/>
        </w:rPr>
        <w:t>Seimode</w:t>
      </w:r>
      <w:r>
        <w:rPr>
          <w:color w:val="auto"/>
        </w:rPr>
        <w:t xml:space="preserve">, D. F. &amp; </w:t>
      </w:r>
      <w:r>
        <w:rPr>
          <w:color w:val="auto"/>
        </w:rPr>
        <w:t>Eda</w:t>
      </w:r>
      <w:r>
        <w:rPr>
          <w:color w:val="auto"/>
        </w:rPr>
        <w:t>, R. (2020).</w:t>
      </w:r>
      <w:r>
        <w:rPr>
          <w:color w:val="auto"/>
        </w:rPr>
        <w:t xml:space="preserve"> </w:t>
      </w:r>
      <w:r>
        <w:rPr>
          <w:color w:val="auto"/>
        </w:rPr>
        <w:t>Information and Communication Technology (ICT) in Nigerian Libraries for Sustainable Development Goals (SDG).</w:t>
      </w:r>
      <w:r>
        <w:rPr>
          <w:color w:val="auto"/>
        </w:rPr>
        <w:t xml:space="preserve"> </w:t>
      </w:r>
      <w:r>
        <w:rPr>
          <w:i/>
          <w:color w:val="auto"/>
        </w:rPr>
        <w:t>Library Philosophy and Practice (e-journal)</w:t>
      </w:r>
      <w:r>
        <w:rPr>
          <w:color w:val="auto"/>
        </w:rPr>
        <w:t>.</w:t>
      </w:r>
      <w:r>
        <w:rPr>
          <w:color w:val="auto"/>
        </w:rPr>
        <w:t xml:space="preserve"> </w:t>
      </w:r>
      <w:r>
        <w:rPr>
          <w:color w:val="auto"/>
        </w:rPr>
        <w:t xml:space="preserve">4474. </w:t>
      </w:r>
      <w:r>
        <w:rPr/>
        <w:fldChar w:fldCharType="begin"/>
      </w:r>
      <w:r>
        <w:instrText xml:space="preserve"> HYPERLINK "https://digitalcommons.unl.edu/libphilprac/4474" </w:instrText>
      </w:r>
      <w:r>
        <w:rPr/>
        <w:fldChar w:fldCharType="separate"/>
      </w:r>
      <w:r>
        <w:rPr>
          <w:rStyle w:val="style85"/>
          <w:color w:val="auto"/>
        </w:rPr>
        <w:t>https://digitalcommons.unl.edu/libphilprac/4474</w:t>
      </w:r>
      <w:r>
        <w:rPr/>
        <w:fldChar w:fldCharType="end"/>
      </w:r>
      <w:r>
        <w:rPr>
          <w:rStyle w:val="style85"/>
          <w:color w:val="auto"/>
        </w:rPr>
        <w:t>.</w:t>
      </w:r>
    </w:p>
    <w:p>
      <w:pPr>
        <w:pStyle w:val="style0"/>
        <w:spacing w:lineRule="auto" w:line="240"/>
        <w:ind w:left="720" w:hanging="720"/>
        <w:jc w:val="both"/>
        <w:rPr>
          <w:rStyle w:val="style85"/>
          <w:rFonts w:ascii="Times New Roman" w:hAnsi="Times New Roman"/>
          <w:sz w:val="24"/>
          <w:szCs w:val="24"/>
        </w:rPr>
      </w:pPr>
      <w:r>
        <w:rPr>
          <w:rFonts w:ascii="Times New Roman" w:hAnsi="Times New Roman"/>
          <w:sz w:val="24"/>
          <w:szCs w:val="24"/>
        </w:rPr>
        <w:t>Prabhakaran</w:t>
      </w:r>
      <w:r>
        <w:rPr>
          <w:rFonts w:ascii="Times New Roman" w:hAnsi="Times New Roman"/>
          <w:sz w:val="24"/>
          <w:szCs w:val="24"/>
        </w:rPr>
        <w:t xml:space="preserve">, A., &amp; </w:t>
      </w:r>
      <w:r>
        <w:rPr>
          <w:rFonts w:ascii="Times New Roman" w:hAnsi="Times New Roman"/>
          <w:sz w:val="24"/>
          <w:szCs w:val="24"/>
        </w:rPr>
        <w:t>Kalyani</w:t>
      </w:r>
      <w:r>
        <w:rPr>
          <w:rFonts w:ascii="Times New Roman" w:hAnsi="Times New Roman"/>
          <w:sz w:val="24"/>
          <w:szCs w:val="24"/>
        </w:rPr>
        <w:t>, K. (2014).</w:t>
      </w:r>
      <w:r>
        <w:rPr>
          <w:rFonts w:ascii="Times New Roman" w:hAnsi="Times New Roman"/>
          <w:sz w:val="24"/>
          <w:szCs w:val="24"/>
        </w:rPr>
        <w:t xml:space="preserve"> The thumb generation: ICT application in libraries. </w:t>
      </w:r>
      <w:r>
        <w:rPr>
          <w:rFonts w:ascii="Times New Roman" w:hAnsi="Times New Roman"/>
          <w:i/>
          <w:sz w:val="24"/>
          <w:szCs w:val="24"/>
        </w:rPr>
        <w:t>Journal of Library, Information and Communication Technology (JLICT</w:t>
      </w:r>
      <w:r>
        <w:rPr>
          <w:rFonts w:ascii="Times New Roman" w:hAnsi="Times New Roman"/>
          <w:sz w:val="24"/>
          <w:szCs w:val="24"/>
        </w:rPr>
        <w:t>), 6(1-2), 42-47.</w:t>
      </w:r>
    </w:p>
    <w:p>
      <w:pPr>
        <w:pStyle w:val="style0"/>
        <w:spacing w:lineRule="auto" w:line="240"/>
        <w:ind w:left="720" w:hanging="720"/>
        <w:jc w:val="both"/>
        <w:rPr>
          <w:rStyle w:val="style85"/>
          <w:rFonts w:ascii="Times New Roman" w:hAnsi="Times New Roman"/>
          <w:color w:val="auto"/>
          <w:sz w:val="24"/>
          <w:szCs w:val="24"/>
          <w:u w:val="none"/>
        </w:rPr>
      </w:pPr>
      <w:r>
        <w:rPr>
          <w:rFonts w:ascii="Times New Roman" w:hAnsi="Times New Roman"/>
          <w:sz w:val="24"/>
          <w:szCs w:val="24"/>
        </w:rPr>
        <w:t>PubMed.</w:t>
      </w:r>
      <w:r>
        <w:rPr>
          <w:rFonts w:ascii="Times New Roman" w:hAnsi="Times New Roman"/>
          <w:sz w:val="24"/>
          <w:szCs w:val="24"/>
        </w:rPr>
        <w:t xml:space="preserve"> </w:t>
      </w:r>
      <w:r>
        <w:rPr>
          <w:rFonts w:ascii="Times New Roman" w:hAnsi="Times New Roman"/>
          <w:sz w:val="24"/>
          <w:szCs w:val="24"/>
        </w:rPr>
        <w:t>(2017). PubMed Mobile.</w:t>
      </w:r>
      <w:r>
        <w:rPr>
          <w:rFonts w:ascii="Times New Roman" w:hAnsi="Times New Roman"/>
          <w:sz w:val="24"/>
          <w:szCs w:val="24"/>
        </w:rPr>
        <w:t xml:space="preserve"> Retrieved January 21, 2017, from NCBI: </w:t>
      </w:r>
      <w:r>
        <w:rPr/>
        <w:fldChar w:fldCharType="begin"/>
      </w:r>
      <w:r>
        <w:instrText xml:space="preserve"> HYPERLINK "https://www.ncbi.nlm.nih.gov/m/pubmed/" </w:instrText>
      </w:r>
      <w:r>
        <w:rPr/>
        <w:fldChar w:fldCharType="separate"/>
      </w:r>
      <w:r>
        <w:rPr>
          <w:rStyle w:val="style85"/>
          <w:rFonts w:ascii="Times New Roman" w:hAnsi="Times New Roman"/>
          <w:sz w:val="24"/>
          <w:szCs w:val="24"/>
        </w:rPr>
        <w:t>https://www.ncbi.nlm.nih.gov/m/pubmed/</w:t>
      </w:r>
      <w:r>
        <w:rPr/>
        <w:fldChar w:fldCharType="end"/>
      </w:r>
    </w:p>
    <w:p>
      <w:pPr>
        <w:pStyle w:val="style0"/>
        <w:autoSpaceDE w:val="false"/>
        <w:autoSpaceDN w:val="false"/>
        <w:adjustRightInd w:val="false"/>
        <w:spacing w:after="0" w:lineRule="auto" w:line="240"/>
        <w:ind w:left="720" w:hanging="720"/>
        <w:jc w:val="both"/>
        <w:rPr>
          <w:rFonts w:ascii="Times New Roman" w:hAnsi="Times New Roman"/>
          <w:sz w:val="24"/>
          <w:szCs w:val="24"/>
        </w:rPr>
      </w:pPr>
      <w:r>
        <w:rPr>
          <w:rFonts w:ascii="Times New Roman" w:hAnsi="Times New Roman"/>
          <w:sz w:val="24"/>
          <w:szCs w:val="24"/>
        </w:rPr>
        <w:t>Ukubeyinje</w:t>
      </w:r>
      <w:r>
        <w:rPr>
          <w:rFonts w:ascii="Times New Roman" w:hAnsi="Times New Roman"/>
          <w:sz w:val="24"/>
          <w:szCs w:val="24"/>
        </w:rPr>
        <w:t>, S. E</w:t>
      </w:r>
      <w:r>
        <w:rPr>
          <w:rFonts w:ascii="Times New Roman" w:hAnsi="Times New Roman"/>
          <w:sz w:val="24"/>
          <w:szCs w:val="24"/>
        </w:rPr>
        <w:t>.</w:t>
      </w:r>
      <w:r>
        <w:rPr>
          <w:rFonts w:ascii="Times New Roman" w:hAnsi="Times New Roman"/>
          <w:sz w:val="24"/>
          <w:szCs w:val="24"/>
        </w:rPr>
        <w:t xml:space="preserve"> &amp; </w:t>
      </w:r>
      <w:r>
        <w:rPr>
          <w:rFonts w:ascii="Times New Roman" w:hAnsi="Times New Roman"/>
          <w:sz w:val="24"/>
          <w:szCs w:val="24"/>
        </w:rPr>
        <w:t>Ejitagha</w:t>
      </w:r>
      <w:r>
        <w:rPr>
          <w:rFonts w:ascii="Times New Roman" w:hAnsi="Times New Roman"/>
          <w:sz w:val="24"/>
          <w:szCs w:val="24"/>
        </w:rPr>
        <w:t xml:space="preserve">, S. (2019). </w:t>
      </w:r>
      <w:r>
        <w:rPr>
          <w:rFonts w:ascii="Times New Roman" w:hAnsi="Times New Roman"/>
          <w:sz w:val="24"/>
          <w:szCs w:val="24"/>
        </w:rPr>
        <w:t xml:space="preserve">The Roles of Librarians and Libraries Campaign as a Strategy for </w:t>
      </w:r>
      <w:r>
        <w:rPr>
          <w:rFonts w:ascii="Times New Roman" w:hAnsi="Times New Roman"/>
          <w:sz w:val="24"/>
          <w:szCs w:val="24"/>
        </w:rPr>
        <w:t>Attaining</w:t>
      </w:r>
      <w:r>
        <w:rPr>
          <w:rFonts w:ascii="Times New Roman" w:hAnsi="Times New Roman"/>
          <w:sz w:val="24"/>
          <w:szCs w:val="24"/>
        </w:rPr>
        <w:t xml:space="preserve"> Sustainable Development Goals in Nigeria.</w:t>
      </w:r>
      <w:r>
        <w:rPr>
          <w:rFonts w:ascii="Times New Roman" w:hAnsi="Times New Roman"/>
          <w:sz w:val="24"/>
          <w:szCs w:val="24"/>
        </w:rPr>
        <w:t xml:space="preserve"> </w:t>
      </w:r>
      <w:r>
        <w:rPr>
          <w:rFonts w:ascii="Times New Roman" w:hAnsi="Times New Roman"/>
          <w:i/>
          <w:sz w:val="24"/>
          <w:szCs w:val="24"/>
        </w:rPr>
        <w:t>International Journal of Research and Innovation in Social Science (IJRISS)</w:t>
      </w:r>
      <w:r>
        <w:rPr>
          <w:rFonts w:ascii="Times New Roman" w:hAnsi="Times New Roman"/>
          <w:sz w:val="24"/>
          <w:szCs w:val="24"/>
        </w:rPr>
        <w:t xml:space="preserve"> 3(4), 270-274.</w:t>
      </w:r>
    </w:p>
    <w:p>
      <w:pPr>
        <w:pStyle w:val="style0"/>
        <w:autoSpaceDE w:val="false"/>
        <w:autoSpaceDN w:val="false"/>
        <w:adjustRightInd w:val="false"/>
        <w:spacing w:after="0" w:lineRule="auto" w:line="240"/>
        <w:ind w:left="720" w:hanging="720"/>
        <w:jc w:val="both"/>
        <w:rPr>
          <w:rFonts w:ascii="Times New Roman" w:hAnsi="Times New Roman"/>
          <w:sz w:val="24"/>
          <w:szCs w:val="24"/>
        </w:rPr>
      </w:pPr>
      <w:r>
        <w:rPr>
          <w:rFonts w:ascii="Times New Roman" w:hAnsi="Times New Roman"/>
          <w:sz w:val="24"/>
          <w:szCs w:val="24"/>
        </w:rPr>
        <w:t xml:space="preserve">UN General Assembly, (2015). </w:t>
      </w:r>
      <w:r>
        <w:rPr>
          <w:rFonts w:ascii="Times New Roman" w:hAnsi="Times New Roman"/>
          <w:i/>
          <w:iCs/>
          <w:sz w:val="24"/>
          <w:szCs w:val="24"/>
        </w:rPr>
        <w:t>Transforming our World: The 2030 Agenda for Sustainable Development</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Document A/RES/70/1.</w:t>
      </w:r>
      <w:r>
        <w:rPr>
          <w:rFonts w:ascii="Times New Roman" w:hAnsi="Times New Roman"/>
          <w:sz w:val="24"/>
          <w:szCs w:val="24"/>
        </w:rPr>
        <w:t xml:space="preserve"> </w:t>
      </w:r>
      <w:r>
        <w:rPr>
          <w:rFonts w:ascii="Times New Roman" w:hAnsi="Times New Roman"/>
          <w:sz w:val="24"/>
          <w:szCs w:val="24"/>
        </w:rPr>
        <w:t>Preamble.</w:t>
      </w:r>
      <w:r>
        <w:rPr>
          <w:rFonts w:ascii="Times New Roman" w:hAnsi="Times New Roman"/>
          <w:sz w:val="24"/>
          <w:szCs w:val="24"/>
        </w:rPr>
        <w:t xml:space="preserve"> Available at: </w:t>
      </w:r>
      <w:r>
        <w:rPr/>
        <w:fldChar w:fldCharType="begin"/>
      </w:r>
      <w:r>
        <w:instrText xml:space="preserve"> HYPERLINK "https://sustainabledevelopment.un.org/content/documents/21252030%20Agenda%20for%20Sustainable%20Development%20web.pdf" </w:instrText>
      </w:r>
      <w:r>
        <w:rPr/>
        <w:fldChar w:fldCharType="separate"/>
      </w:r>
      <w:r>
        <w:rPr>
          <w:rStyle w:val="style85"/>
          <w:rFonts w:ascii="Times New Roman" w:hAnsi="Times New Roman"/>
          <w:sz w:val="24"/>
          <w:szCs w:val="24"/>
        </w:rPr>
        <w:t>https://sustainabledevelopment.un.org/content/documents/21252030%20Agenda%20for%20Sustainable%20Development%20web.pdf</w:t>
      </w:r>
      <w:r>
        <w:rPr/>
        <w:fldChar w:fldCharType="end"/>
      </w:r>
    </w:p>
    <w:p>
      <w:pPr>
        <w:pStyle w:val="style0"/>
        <w:autoSpaceDE w:val="false"/>
        <w:autoSpaceDN w:val="false"/>
        <w:adjustRightInd w:val="false"/>
        <w:spacing w:after="0" w:lineRule="auto" w:line="240"/>
        <w:ind w:left="720" w:hanging="720"/>
        <w:jc w:val="both"/>
        <w:rPr>
          <w:rFonts w:ascii="Times New Roman" w:hAnsi="Times New Roman"/>
          <w:sz w:val="24"/>
          <w:szCs w:val="24"/>
        </w:rPr>
      </w:pPr>
      <w:r>
        <w:rPr>
          <w:rFonts w:ascii="Times New Roman" w:hAnsi="Times New Roman"/>
          <w:sz w:val="24"/>
          <w:szCs w:val="24"/>
        </w:rPr>
        <w:t>United States Department of State (2018).</w:t>
      </w:r>
      <w:r>
        <w:rPr>
          <w:rFonts w:ascii="Times New Roman" w:hAnsi="Times New Roman"/>
          <w:sz w:val="24"/>
          <w:szCs w:val="24"/>
        </w:rPr>
        <w:t xml:space="preserve"> </w:t>
      </w:r>
      <w:r>
        <w:rPr>
          <w:rFonts w:ascii="Times New Roman" w:hAnsi="Times New Roman"/>
          <w:sz w:val="24"/>
          <w:szCs w:val="24"/>
        </w:rPr>
        <w:t>2</w:t>
      </w:r>
      <w:r>
        <w:rPr>
          <w:rFonts w:ascii="Times New Roman" w:hAnsi="Times New Roman"/>
          <w:i/>
          <w:iCs/>
          <w:sz w:val="24"/>
          <w:szCs w:val="24"/>
        </w:rPr>
        <w:t>018 Trafficking in Persons Report – Argentina</w:t>
      </w:r>
      <w:r>
        <w:rPr>
          <w:rFonts w:ascii="Times New Roman" w:hAnsi="Times New Roman"/>
          <w:sz w:val="24"/>
          <w:szCs w:val="24"/>
        </w:rPr>
        <w:t>.</w:t>
      </w:r>
      <w:r>
        <w:rPr>
          <w:rFonts w:ascii="Times New Roman" w:hAnsi="Times New Roman"/>
          <w:sz w:val="24"/>
          <w:szCs w:val="24"/>
        </w:rPr>
        <w:t xml:space="preserve"> [</w:t>
      </w:r>
      <w:r>
        <w:rPr>
          <w:rFonts w:ascii="Times New Roman" w:hAnsi="Times New Roman"/>
          <w:sz w:val="24"/>
          <w:szCs w:val="24"/>
        </w:rPr>
        <w:t>online</w:t>
      </w:r>
      <w:r>
        <w:rPr>
          <w:rFonts w:ascii="Times New Roman" w:hAnsi="Times New Roman"/>
          <w:sz w:val="24"/>
          <w:szCs w:val="24"/>
        </w:rPr>
        <w:t>]. Available at: https://www.refworld.org/docid/5b3e0bb9a.html</w:t>
      </w:r>
    </w:p>
    <w:p>
      <w:pPr>
        <w:pStyle w:val="style0"/>
        <w:autoSpaceDE w:val="false"/>
        <w:autoSpaceDN w:val="false"/>
        <w:adjustRightInd w:val="false"/>
        <w:spacing w:after="0" w:lineRule="auto" w:line="240"/>
        <w:ind w:left="720" w:hanging="720"/>
        <w:jc w:val="both"/>
        <w:rPr>
          <w:rFonts w:ascii="Times New Roman" w:hAnsi="Times New Roman"/>
          <w:sz w:val="24"/>
          <w:szCs w:val="24"/>
        </w:rPr>
      </w:pPr>
    </w:p>
    <w:p>
      <w:pPr>
        <w:pStyle w:val="style0"/>
        <w:autoSpaceDE w:val="false"/>
        <w:autoSpaceDN w:val="false"/>
        <w:adjustRightInd w:val="false"/>
        <w:spacing w:after="0" w:lineRule="auto" w:line="240"/>
        <w:ind w:left="720" w:hanging="720"/>
        <w:jc w:val="both"/>
        <w:rPr>
          <w:rFonts w:ascii="Times New Roman" w:hAnsi="Times New Roman"/>
          <w:sz w:val="24"/>
          <w:szCs w:val="24"/>
        </w:rPr>
      </w:pPr>
      <w:r>
        <w:rPr>
          <w:rFonts w:ascii="Times New Roman" w:hAnsi="Times New Roman"/>
          <w:sz w:val="24"/>
          <w:szCs w:val="24"/>
        </w:rPr>
        <w:t>United Nations (2017).</w:t>
      </w:r>
      <w:r>
        <w:rPr>
          <w:rFonts w:ascii="Times New Roman" w:hAnsi="Times New Roman"/>
          <w:sz w:val="24"/>
          <w:szCs w:val="24"/>
        </w:rPr>
        <w:t xml:space="preserve"> </w:t>
      </w:r>
      <w:r>
        <w:rPr>
          <w:rFonts w:ascii="Times New Roman" w:hAnsi="Times New Roman"/>
          <w:i/>
          <w:iCs/>
          <w:sz w:val="24"/>
          <w:szCs w:val="24"/>
        </w:rPr>
        <w:t>The Sustainable Development Goals Report 2017</w:t>
      </w:r>
      <w:r>
        <w:rPr>
          <w:rFonts w:ascii="Times New Roman" w:hAnsi="Times New Roman"/>
          <w:sz w:val="24"/>
          <w:szCs w:val="24"/>
        </w:rPr>
        <w:t>. [</w:t>
      </w:r>
      <w:r>
        <w:rPr>
          <w:rFonts w:ascii="Times New Roman" w:hAnsi="Times New Roman"/>
          <w:sz w:val="24"/>
          <w:szCs w:val="24"/>
        </w:rPr>
        <w:t>online</w:t>
      </w:r>
      <w:r>
        <w:rPr>
          <w:rFonts w:ascii="Times New Roman" w:hAnsi="Times New Roman"/>
          <w:sz w:val="24"/>
          <w:szCs w:val="24"/>
        </w:rPr>
        <w:t xml:space="preserve">] p. 50. Available at: </w:t>
      </w:r>
      <w:r>
        <w:rPr/>
        <w:fldChar w:fldCharType="begin"/>
      </w:r>
      <w:r>
        <w:instrText xml:space="preserve"> HYPERLINK "https://unstats.un.org/sdgs/files/report/2017/" </w:instrText>
      </w:r>
      <w:r>
        <w:rPr/>
        <w:fldChar w:fldCharType="separate"/>
      </w:r>
      <w:r>
        <w:rPr>
          <w:rStyle w:val="style85"/>
          <w:rFonts w:ascii="Times New Roman" w:hAnsi="Times New Roman"/>
          <w:sz w:val="24"/>
          <w:szCs w:val="24"/>
        </w:rPr>
        <w:t>https://unstats.un.org/sdgs/files/report/2017/</w:t>
      </w:r>
      <w:r>
        <w:rPr/>
        <w:fldChar w:fldCharType="end"/>
      </w:r>
      <w:r>
        <w:rPr>
          <w:rFonts w:ascii="Times New Roman" w:hAnsi="Times New Roman"/>
          <w:sz w:val="24"/>
          <w:szCs w:val="24"/>
        </w:rPr>
        <w:t xml:space="preserve"> </w:t>
      </w:r>
      <w:r>
        <w:rPr>
          <w:rFonts w:ascii="Times New Roman" w:hAnsi="Times New Roman"/>
          <w:sz w:val="24"/>
          <w:szCs w:val="24"/>
        </w:rPr>
        <w:t>thesustainabledevelopmentgoalsreport2017.pdf</w:t>
      </w:r>
    </w:p>
    <w:p>
      <w:pPr>
        <w:pStyle w:val="style0"/>
        <w:autoSpaceDE w:val="false"/>
        <w:autoSpaceDN w:val="false"/>
        <w:adjustRightInd w:val="false"/>
        <w:spacing w:after="0" w:lineRule="auto" w:line="240"/>
        <w:ind w:left="720" w:hanging="720"/>
        <w:jc w:val="both"/>
        <w:rPr>
          <w:rFonts w:ascii="Times New Roman" w:hAnsi="Times New Roman"/>
          <w:sz w:val="24"/>
          <w:szCs w:val="24"/>
        </w:rPr>
      </w:pPr>
      <w:r>
        <w:rPr>
          <w:rFonts w:ascii="Times New Roman" w:hAnsi="Times New Roman"/>
          <w:sz w:val="24"/>
          <w:szCs w:val="24"/>
        </w:rPr>
        <w:t>United Nations and World Bank (2018).</w:t>
      </w:r>
      <w:r>
        <w:rPr>
          <w:rFonts w:ascii="Times New Roman" w:hAnsi="Times New Roman"/>
          <w:sz w:val="24"/>
          <w:szCs w:val="24"/>
        </w:rPr>
        <w:t xml:space="preserve"> </w:t>
      </w:r>
      <w:r>
        <w:rPr>
          <w:rFonts w:ascii="Times New Roman" w:hAnsi="Times New Roman"/>
          <w:i/>
          <w:iCs/>
          <w:sz w:val="24"/>
          <w:szCs w:val="24"/>
        </w:rPr>
        <w:t>Pathways to Peace: Inclusive Approaches to Preventing Violent Conflict. Washington, DC: World Bank</w:t>
      </w:r>
      <w:r>
        <w:rPr>
          <w:rFonts w:ascii="Times New Roman" w:hAnsi="Times New Roman"/>
          <w:sz w:val="24"/>
          <w:szCs w:val="24"/>
        </w:rPr>
        <w:t>, p. 2.</w:t>
      </w:r>
    </w:p>
    <w:p>
      <w:pPr>
        <w:pStyle w:val="style4097"/>
        <w:ind w:left="720" w:hanging="720"/>
        <w:jc w:val="both"/>
        <w:rPr>
          <w:rStyle w:val="style85"/>
          <w:i/>
          <w:color w:val="auto"/>
        </w:rPr>
      </w:pPr>
      <w:r>
        <w:rPr>
          <w:rStyle w:val="style85"/>
          <w:color w:val="auto"/>
        </w:rPr>
        <w:t>Shonhe</w:t>
      </w:r>
      <w:r>
        <w:rPr>
          <w:rStyle w:val="style85"/>
          <w:color w:val="auto"/>
        </w:rPr>
        <w:t xml:space="preserve">, L. (2017). </w:t>
      </w:r>
      <w:r>
        <w:rPr>
          <w:rStyle w:val="style85"/>
          <w:color w:val="auto"/>
        </w:rPr>
        <w:t>A literature review of information dissemination techniques in the 21</w:t>
      </w:r>
      <w:r>
        <w:rPr>
          <w:rStyle w:val="style85"/>
          <w:color w:val="auto"/>
          <w:vertAlign w:val="superscript"/>
        </w:rPr>
        <w:t>st</w:t>
      </w:r>
      <w:r>
        <w:rPr>
          <w:rStyle w:val="style85"/>
          <w:color w:val="auto"/>
        </w:rPr>
        <w:t>-</w:t>
      </w:r>
      <w:r>
        <w:rPr>
          <w:rStyle w:val="style85"/>
          <w:color w:val="auto"/>
        </w:rPr>
        <w:t>century era.</w:t>
      </w:r>
      <w:r>
        <w:rPr>
          <w:rStyle w:val="style85"/>
          <w:color w:val="auto"/>
        </w:rPr>
        <w:t xml:space="preserve"> </w:t>
      </w:r>
      <w:r>
        <w:rPr>
          <w:rStyle w:val="style85"/>
          <w:i/>
          <w:color w:val="auto"/>
        </w:rPr>
        <w:t>Library Philosophy and Practice (e-journal).</w:t>
      </w:r>
      <w:r>
        <w:rPr>
          <w:rStyle w:val="style85"/>
          <w:i/>
          <w:color w:val="auto"/>
        </w:rPr>
        <w:t xml:space="preserve"> </w:t>
      </w:r>
      <w:r>
        <w:rPr>
          <w:rStyle w:val="style85"/>
          <w:color w:val="auto"/>
        </w:rPr>
        <w:t>1731.</w:t>
      </w:r>
    </w:p>
    <w:p>
      <w:pPr>
        <w:pStyle w:val="style0"/>
        <w:ind w:left="720" w:hanging="720"/>
        <w:rPr/>
      </w:pPr>
      <w:r>
        <w:rPr>
          <w:rFonts w:ascii="Times New Roman" w:hAnsi="Times New Roman"/>
          <w:sz w:val="24"/>
          <w:szCs w:val="24"/>
        </w:rPr>
        <w:t>Verma</w:t>
      </w:r>
      <w:r>
        <w:rPr>
          <w:rFonts w:ascii="Times New Roman" w:hAnsi="Times New Roman"/>
          <w:sz w:val="24"/>
          <w:szCs w:val="24"/>
        </w:rPr>
        <w:t xml:space="preserve">, N. K., &amp; </w:t>
      </w:r>
      <w:r>
        <w:rPr>
          <w:rFonts w:ascii="Times New Roman" w:hAnsi="Times New Roman"/>
          <w:sz w:val="24"/>
          <w:szCs w:val="24"/>
        </w:rPr>
        <w:t>Verma</w:t>
      </w:r>
      <w:r>
        <w:rPr>
          <w:rFonts w:ascii="Times New Roman" w:hAnsi="Times New Roman"/>
          <w:sz w:val="24"/>
          <w:szCs w:val="24"/>
        </w:rPr>
        <w:t>, M. K. (2014).</w:t>
      </w:r>
      <w:r>
        <w:rPr>
          <w:rFonts w:ascii="Times New Roman" w:hAnsi="Times New Roman"/>
          <w:sz w:val="24"/>
          <w:szCs w:val="24"/>
        </w:rPr>
        <w:t xml:space="preserve"> </w:t>
      </w:r>
      <w:r>
        <w:rPr>
          <w:rFonts w:ascii="Times New Roman" w:hAnsi="Times New Roman"/>
          <w:sz w:val="24"/>
          <w:szCs w:val="24"/>
        </w:rPr>
        <w:t>Application of mobile technology in the Libraries.</w:t>
      </w:r>
      <w:r>
        <w:rPr>
          <w:rFonts w:ascii="Times New Roman" w:hAnsi="Times New Roman"/>
          <w:sz w:val="24"/>
          <w:szCs w:val="24"/>
        </w:rPr>
        <w:t xml:space="preserve"> In M. Singh, P. K. Singh, &amp; A. Kumar (Ed.), Libraries: Towards digital paradigm (pp. 32-38). Uttar Pradesh: </w:t>
      </w:r>
      <w:r>
        <w:rPr>
          <w:rFonts w:ascii="Times New Roman" w:hAnsi="Times New Roman"/>
          <w:sz w:val="24"/>
          <w:szCs w:val="24"/>
        </w:rPr>
        <w:t>Bharati</w:t>
      </w:r>
      <w:r>
        <w:rPr>
          <w:rFonts w:ascii="Times New Roman" w:hAnsi="Times New Roman"/>
          <w:sz w:val="24"/>
          <w:szCs w:val="24"/>
        </w:rPr>
        <w:t xml:space="preserve"> Publishers &amp; Distribut</w:t>
      </w:r>
      <w:r>
        <w:rPr>
          <w:rFonts w:ascii="Times New Roman" w:hAnsi="Times New Roman"/>
          <w:sz w:val="24"/>
          <w:szCs w:val="24"/>
        </w:rPr>
        <w:t>o</w:t>
      </w:r>
      <w:r>
        <w:rPr>
          <w:rFonts w:ascii="Times New Roman" w:hAnsi="Times New Roman"/>
          <w:sz w:val="24"/>
          <w:szCs w:val="24"/>
        </w:rPr>
        <w:t>rs</w:t>
      </w:r>
      <w:r>
        <w:rPr>
          <w:rFonts w:ascii="Times New Roman" w:hAnsi="Times New Roman"/>
          <w:sz w:val="24"/>
          <w:szCs w:val="24"/>
        </w:rPr>
        <w:t>.</w:t>
      </w: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p>
      <w:pPr>
        <w:pStyle w:val="style0"/>
        <w:spacing w:after="0" w:lineRule="auto" w:line="480"/>
        <w:jc w:val="both"/>
        <w:rPr>
          <w:rFonts w:ascii="Times New Roman" w:hAnsi="Times New Roman"/>
          <w:b/>
          <w:sz w:val="24"/>
          <w:szCs w:val="24"/>
        </w:rPr>
      </w:pPr>
    </w:p>
    <w:bookmarkStart w:id="0" w:name="_GoBack"/>
    <w:bookmarkEnd w:id="0"/>
    <w:p>
      <w:pPr>
        <w:pStyle w:val="style0"/>
        <w:rPr/>
      </w:pPr>
    </w:p>
    <w:p>
      <w:pPr>
        <w:pStyle w:val="style0"/>
        <w:rPr/>
      </w:pPr>
    </w:p>
    <w:sectPr>
      <w:footerReference w:type="default" r:id="rId4"/>
      <w:pgSz w:w="12240" w:h="15840" w:orient="portrait"/>
      <w:pgMar w:top="1440" w:right="1440" w:bottom="1440" w:left="1440" w:header="720" w:footer="720" w:gutter="0"/>
      <w:cols w:space="720"/>
      <w:docGrid w:linePitch="360"/>
    </w:sectPr>
  </w:body>
</w:document>
</file>

<file path=word/comments.xml><?xml version="1.0" encoding="utf-8"?>
<w:comments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comment w:id="1" w:author="User" w:date="2024-01-09T06:57:00Z" w:initials="U">
    <w:p w14:paraId="1">
      <w:pPr>
        <w:pStyle w:val="style30"/>
        <w:rPr/>
      </w:pPr>
      <w:r>
        <w:rPr>
          <w:rStyle w:val="style39"/>
        </w:rPr>
        <w:annotationRef/>
      </w:r>
      <w:r>
        <w:t xml:space="preserve">The first objective should revolve around the </w:t>
      </w:r>
      <w:r>
        <w:t xml:space="preserve">dv  </w:t>
      </w:r>
      <w:r>
        <w:t>sdg</w:t>
      </w:r>
      <w:r>
        <w:t xml:space="preserve"> 16</w:t>
      </w:r>
    </w:p>
  </w:comment>
  <w:comment w:id="2" w:author="User" w:date="2024-01-09T06:58:00Z" w:initials="U">
    <w:p w14:paraId="2">
      <w:pPr>
        <w:pStyle w:val="style30"/>
        <w:rPr/>
      </w:pPr>
      <w:r>
        <w:rPr>
          <w:rStyle w:val="style39"/>
        </w:rPr>
        <w:annotationRef/>
      </w:r>
      <w:r>
        <w:t xml:space="preserve">The first objective should revolve around the </w:t>
      </w:r>
      <w:r>
        <w:t xml:space="preserve">dv  </w:t>
      </w:r>
      <w:r>
        <w:t>sdg</w:t>
      </w:r>
      <w:r>
        <w:t xml:space="preserve"> 16</w:t>
      </w:r>
    </w:p>
  </w:comment>
</w:comments>
</file>

<file path=word/commentsExtended.xml><?xml version="1.0" encoding="utf-8"?>
<w15:commentsEx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w15="http://schemas.microsoft.com/office/word/2012/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ne="http://schemas.microsoft.com/office/word/2006/wordml" mc:Ignorable="w15 w14 wp14">
  <w15:commentEx w15:paraId="1"/>
  <w15:commentEx w15:paraId="2"/>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43" w:usb2="00000009" w:usb3="00000000" w:csb0="000001FF" w:csb1="00000000"/>
  </w:font>
  <w:font w:name="Calibri">
    <w:altName w:val="Calibri"/>
    <w:panose1 w:val="020f0502020002030204"/>
    <w:charset w:val="00"/>
    <w:family w:val="swiss"/>
    <w:pitch w:val="variable"/>
    <w:sig w:usb0="E00002FF" w:usb1="4000ACFF" w:usb2="00000001" w:usb3="00000000" w:csb0="0000019F" w:csb1="00000000"/>
  </w:font>
  <w:font w:name="SimSun">
    <w:altName w:val="宋体"/>
    <w:panose1 w:val="02010600030001010101"/>
    <w:charset w:val="86"/>
    <w:family w:val="auto"/>
    <w:pitch w:val="variable"/>
    <w:sig w:usb0="00000003" w:usb1="288F0000" w:usb2="00000016" w:usb3="00000000" w:csb0="00040001" w:csb1="00000000"/>
  </w:font>
  <w:font w:name="Tahoma">
    <w:altName w:val="Tahoma"/>
    <w:panose1 w:val="020b0604030005040204"/>
    <w:charset w:val="00"/>
    <w:family w:val="swiss"/>
    <w:pitch w:val="variable"/>
    <w:sig w:usb0="E1002EFF" w:usb1="C000605B" w:usb2="00000029" w:usb3="00000000" w:csb0="000101FF" w:csb1="00000000"/>
  </w:font>
  <w:font w:name="Arial">
    <w:altName w:val="Arial"/>
    <w:panose1 w:val="020b0604020002020204"/>
    <w:charset w:val="00"/>
    <w:family w:val="swiss"/>
    <w:pitch w:val="variable"/>
    <w:sig w:usb0="E0002AFF" w:usb1="C0007843" w:usb2="00000009" w:usb3="00000000" w:csb0="000001FF" w:csb1="00000000"/>
  </w:font>
  <w:font w:name="Cambria">
    <w:altName w:val="Cambria"/>
    <w:panose1 w:val="02040503050004030204"/>
    <w:charset w:val="00"/>
    <w:family w:val="roman"/>
    <w:pitch w:val="variable"/>
    <w:sig w:usb0="E00002FF" w:usb1="400004FF" w:usb2="00000000" w:usb3="00000000" w:csb0="0000019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 xml:space="preserve"> PAGE   \* MERGEFORMAT </w:instrText>
    </w:r>
    <w:r>
      <w:rPr/>
      <w:fldChar w:fldCharType="separate"/>
    </w:r>
    <w:r>
      <w:rPr>
        <w:noProof/>
      </w:rPr>
      <w:t>16</w:t>
    </w:r>
    <w:r>
      <w:rPr>
        <w:noProof/>
      </w:rPr>
      <w:fldChar w:fldCharType="end"/>
    </w:r>
  </w:p>
  <w:p>
    <w:pPr>
      <w:pStyle w:val="style32"/>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08EA68DA"/>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0000001"/>
    <w:multiLevelType w:val="hybridMultilevel"/>
    <w:tmpl w:val="CEB0B738"/>
    <w:lvl w:ilvl="0" w:tplc="5D225A5E">
      <w:start w:val="1"/>
      <w:numFmt w:val="decimal"/>
      <w:lvlText w:val="%1."/>
      <w:lvlJc w:val="left"/>
      <w:pPr>
        <w:ind w:left="720" w:hanging="360"/>
      </w:pPr>
      <w:rPr>
        <w:rFonts w:hint="default"/>
        <w:b w:val="false"/>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0000002"/>
    <w:multiLevelType w:val="hybridMultilevel"/>
    <w:tmpl w:val="5E6CDDD6"/>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
    <w:nsid w:val="00000003"/>
    <w:multiLevelType w:val="hybridMultilevel"/>
    <w:tmpl w:val="1922A2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0000004"/>
    <w:multiLevelType w:val="hybridMultilevel"/>
    <w:tmpl w:val="AD80A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0000005"/>
    <w:multiLevelType w:val="hybridMultilevel"/>
    <w:tmpl w:val="1922A2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1"/>
  </w:num>
  <w:num w:numId="5">
    <w:abstractNumId w:val="0"/>
  </w:num>
  <w:num w:numId="6">
    <w:abstractNumId w:val="4"/>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proofState w:spelling="clean" w:grammar="clean"/>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Calibri" w:hAnsi="Calibri"/>
        <w:sz w:val="22"/>
        <w:szCs w:val="22"/>
        <w:lang w:val="en-US" w:bidi="ar-SA" w:eastAsia="en-US"/>
      </w:rPr>
    </w:rPrDefault>
    <w:pPrDefault>
      <w:pPr>
        <w:spacing w:after="200" w:lineRule="auto" w:line="276"/>
      </w:pPr>
    </w:pPrDefault>
  </w:docDefaults>
  <w:style w:type="paragraph" w:default="1" w:styleId="style0">
    <w:name w:val="Normal"/>
    <w:next w:val="style0"/>
    <w:qFormat/>
    <w:pPr/>
    <w:rPr>
      <w:rFonts w:ascii="Calibri" w:cs="Times New Roman" w:eastAsia="SimSun" w:hAnsi="Calibri"/>
      <w:lang w:eastAsia="zh-CN"/>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customStyle="1" w:styleId="style4097">
    <w:name w:val="Default"/>
    <w:next w:val="style4097"/>
    <w:pPr>
      <w:autoSpaceDE w:val="false"/>
      <w:autoSpaceDN w:val="false"/>
      <w:adjustRightInd w:val="false"/>
      <w:spacing w:after="0" w:lineRule="auto" w:line="240"/>
    </w:pPr>
    <w:rPr>
      <w:rFonts w:ascii="Times New Roman" w:cs="Times New Roman" w:hAnsi="Times New Roman"/>
      <w:color w:val="000000"/>
      <w:sz w:val="24"/>
      <w:szCs w:val="24"/>
      <w:lang w:val="en-GB"/>
    </w:rPr>
  </w:style>
  <w:style w:type="paragraph" w:styleId="style179">
    <w:name w:val="List Paragraph"/>
    <w:basedOn w:val="style0"/>
    <w:next w:val="style179"/>
    <w:qFormat/>
    <w:uiPriority w:val="34"/>
    <w:pPr>
      <w:ind w:left="720"/>
      <w:contextualSpacing/>
    </w:pPr>
    <w:rPr/>
  </w:style>
  <w:style w:type="table" w:styleId="style154">
    <w:name w:val="Table Grid"/>
    <w:basedOn w:val="style105"/>
    <w:next w:val="style154"/>
    <w:uiPriority w:val="39"/>
    <w:pPr>
      <w:spacing w:after="0" w:lineRule="auto" w:line="240"/>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character" w:styleId="style85">
    <w:name w:val="Hyperlink"/>
    <w:basedOn w:val="style65"/>
    <w:next w:val="style85"/>
    <w:uiPriority w:val="99"/>
    <w:rPr>
      <w:color w:val="0000ff"/>
      <w:u w:val="single"/>
    </w:rPr>
  </w:style>
  <w:style w:type="paragraph" w:styleId="style32">
    <w:name w:val="footer"/>
    <w:basedOn w:val="style0"/>
    <w:next w:val="style32"/>
    <w:link w:val="style4098"/>
    <w:uiPriority w:val="99"/>
    <w:pPr>
      <w:tabs>
        <w:tab w:val="center" w:leader="none" w:pos="4680"/>
        <w:tab w:val="right" w:leader="none" w:pos="9360"/>
      </w:tabs>
      <w:spacing w:after="0" w:lineRule="auto" w:line="240"/>
    </w:pPr>
    <w:rPr/>
  </w:style>
  <w:style w:type="character" w:customStyle="1" w:styleId="style4098">
    <w:name w:val="Footer Char_5321b107-d6b2-4772-bf80-9f437c9d5fe0"/>
    <w:basedOn w:val="style65"/>
    <w:next w:val="style4098"/>
    <w:link w:val="style32"/>
    <w:uiPriority w:val="99"/>
    <w:rPr>
      <w:rFonts w:ascii="Calibri" w:cs="Times New Roman" w:eastAsia="SimSun" w:hAnsi="Calibri"/>
      <w:lang w:eastAsia="zh-CN"/>
    </w:rPr>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099"/>
    <w:uiPriority w:val="99"/>
    <w:pPr>
      <w:spacing w:lineRule="auto" w:line="240"/>
    </w:pPr>
    <w:rPr>
      <w:rFonts w:cs="SimSun" w:eastAsia="Calibri"/>
      <w:sz w:val="20"/>
      <w:szCs w:val="20"/>
      <w:lang w:eastAsia="en-US"/>
    </w:rPr>
  </w:style>
  <w:style w:type="character" w:customStyle="1" w:styleId="style4099">
    <w:name w:val="Comment Text Char"/>
    <w:basedOn w:val="style65"/>
    <w:next w:val="style4099"/>
    <w:link w:val="style30"/>
    <w:uiPriority w:val="99"/>
    <w:rPr>
      <w:rFonts w:ascii="Calibri" w:cs="SimSun" w:eastAsia="Calibri" w:hAnsi="Calibri"/>
      <w:sz w:val="20"/>
      <w:szCs w:val="20"/>
    </w:rPr>
  </w:style>
  <w:style w:type="paragraph" w:styleId="style153">
    <w:name w:val="Balloon Text"/>
    <w:basedOn w:val="style0"/>
    <w:next w:val="style153"/>
    <w:link w:val="style4100"/>
    <w:uiPriority w:val="99"/>
    <w:pPr>
      <w:spacing w:after="0" w:lineRule="auto" w:line="240"/>
    </w:pPr>
    <w:rPr>
      <w:rFonts w:ascii="Tahoma" w:cs="Tahoma" w:hAnsi="Tahoma"/>
      <w:sz w:val="16"/>
      <w:szCs w:val="16"/>
    </w:rPr>
  </w:style>
  <w:style w:type="character" w:customStyle="1" w:styleId="style4100">
    <w:name w:val="Balloon Text Char"/>
    <w:basedOn w:val="style65"/>
    <w:next w:val="style4100"/>
    <w:link w:val="style153"/>
    <w:uiPriority w:val="99"/>
    <w:rPr>
      <w:rFonts w:ascii="Tahoma" w:cs="Tahoma" w:eastAsia="SimSun" w:hAnsi="Tahoma"/>
      <w:sz w:val="16"/>
      <w:szCs w:val="16"/>
      <w:lang w:eastAsia="zh-CN"/>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microsoft.com/office/2011/relationships/commentsExtended" Target="commentsExtended.xml"/><Relationship Id="rId3" Type="http://schemas.openxmlformats.org/officeDocument/2006/relationships/comments" Target="comments.xml"/><Relationship Id="rId4" Type="http://schemas.openxmlformats.org/officeDocument/2006/relationships/footer" Target="footer1.xml"/><Relationship Id="rId10" Type="http://schemas.openxmlformats.org/officeDocument/2006/relationships/customXml" Target="../customXml/item2.xml"/><Relationship Id="rId9" Type="http://schemas.openxmlformats.org/officeDocument/2006/relationships/customXml" Target="../customXml/item1.xml"/><Relationship Id="rId5" Type="http://schemas.openxmlformats.org/officeDocument/2006/relationships/styles" Target="styles.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f6c08395-49c7-4f79-8268-c3ed89ac4c13}">
  <ds:schemaRefs>
    <ds:schemaRef ds:uri="http://www.wps.cn/android/officeDocument/2013/mofficeCustomData"/>
  </ds:schemaRefs>
</ds:datastoreItem>
</file>

<file path=customXml/itemProps2.xml><?xml version="1.0" encoding="utf-8"?>
<ds:datastoreItem xmlns:ds="http://schemas.openxmlformats.org/officeDocument/2006/customXml" ds:itemID="{8253f067-ed23-4d92-96c6-1dd8e4257d6f}">
  <ds:schemaRefs>
    <ds:schemaRef ds:uri="http://www.wps.cn/android/officeDocument/2013/mofficeCustomData"/>
  </ds:schemaRefs>
</ds:datastoreItem>
</file>

<file path=docProps/app.xml><?xml version="1.0" encoding="utf-8"?>
<Properties xmlns="http://schemas.openxmlformats.org/officeDocument/2006/extended-properties" xmlns:vt="http://schemas.openxmlformats.org/officeDocument/2006/docPropsVTypes">
  <Template>Normal</Template>
  <TotalTime>43</TotalTime>
  <Words>4430</Words>
  <Pages>16</Pages>
  <Characters>25784</Characters>
  <Application>WPS Office</Application>
  <DocSecurity>0</DocSecurity>
  <Paragraphs>344</Paragraphs>
  <ScaleCrop>false</ScaleCrop>
  <LinksUpToDate>false</LinksUpToDate>
  <CharactersWithSpaces>30015</CharactersWithSpaces>
  <SharedDoc>false</SharedDoc>
  <HyperlinksChanged>false</HyperlinksChanged>
  <AppVersion>14.000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2024-01-09T05:07:00Z</dcterms:created>
  <dc:creator>mclanre4rudolph@yahoo.com</dc:creator>
  <lastModifiedBy>SM-N986U</lastModifiedBy>
  <dcterms:modified xsi:type="dcterms:W3CDTF">2024-05-19T16:35:27Z</dcterms:modified>
  <revision>39</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c1662f3b56d7441bb0cff660ec235511</vt:lpwstr>
  </property>
</Properties>
</file>